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6652" w:rsidRDefault="00AF6652" w:rsidP="00AF6652">
      <w:pPr>
        <w:adjustRightInd w:val="0"/>
        <w:snapToGrid w:val="0"/>
        <w:spacing w:line="580" w:lineRule="exact"/>
        <w:rPr>
          <w:rFonts w:ascii="黑体" w:eastAsia="黑体" w:hAnsi="黑体" w:cs="仿宋"/>
          <w:bCs/>
          <w:sz w:val="28"/>
          <w:szCs w:val="28"/>
        </w:rPr>
      </w:pPr>
      <w:bookmarkStart w:id="0" w:name="OLE_LINK1"/>
      <w:bookmarkStart w:id="1" w:name="OLE_LINK2"/>
      <w:r>
        <w:rPr>
          <w:rFonts w:ascii="黑体" w:eastAsia="黑体" w:hAnsi="黑体" w:cs="仿宋" w:hint="eastAsia"/>
          <w:bCs/>
          <w:sz w:val="28"/>
          <w:szCs w:val="28"/>
        </w:rPr>
        <w:t>附件</w:t>
      </w:r>
      <w:r>
        <w:rPr>
          <w:rFonts w:ascii="黑体" w:eastAsia="黑体" w:hAnsi="黑体" w:cs="仿宋"/>
          <w:bCs/>
          <w:sz w:val="28"/>
          <w:szCs w:val="28"/>
        </w:rPr>
        <w:t>6</w:t>
      </w:r>
    </w:p>
    <w:p w:rsidR="00AF6652" w:rsidRDefault="00AF6652" w:rsidP="00AF6652">
      <w:pPr>
        <w:adjustRightInd w:val="0"/>
        <w:snapToGrid w:val="0"/>
        <w:spacing w:line="580" w:lineRule="exact"/>
        <w:jc w:val="center"/>
        <w:rPr>
          <w:rFonts w:ascii="宋体" w:eastAsia="宋体" w:hAnsi="宋体" w:cs="仿宋"/>
          <w:b/>
          <w:bCs/>
          <w:sz w:val="44"/>
          <w:szCs w:val="44"/>
        </w:rPr>
      </w:pPr>
    </w:p>
    <w:p w:rsidR="002A6E14" w:rsidRDefault="002A6E14" w:rsidP="00AF6652">
      <w:pPr>
        <w:adjustRightInd w:val="0"/>
        <w:snapToGrid w:val="0"/>
        <w:spacing w:line="580" w:lineRule="exact"/>
        <w:jc w:val="center"/>
        <w:rPr>
          <w:rFonts w:ascii="宋体" w:eastAsia="宋体" w:hAnsi="宋体" w:cs="仿宋"/>
          <w:b/>
          <w:bCs/>
          <w:sz w:val="44"/>
          <w:szCs w:val="44"/>
        </w:rPr>
      </w:pPr>
      <w:r>
        <w:rPr>
          <w:rFonts w:ascii="宋体" w:eastAsia="宋体" w:hAnsi="宋体" w:cs="仿宋" w:hint="eastAsia"/>
          <w:b/>
          <w:bCs/>
          <w:sz w:val="44"/>
          <w:szCs w:val="44"/>
        </w:rPr>
        <w:t>甘肃省</w:t>
      </w:r>
      <w:r w:rsidR="008A6316">
        <w:rPr>
          <w:rFonts w:ascii="宋体" w:eastAsia="宋体" w:hAnsi="宋体" w:cs="仿宋" w:hint="eastAsia"/>
          <w:b/>
          <w:bCs/>
          <w:sz w:val="44"/>
          <w:szCs w:val="44"/>
        </w:rPr>
        <w:t>暴洪泥石流</w:t>
      </w:r>
      <w:r w:rsidR="00AF6652">
        <w:rPr>
          <w:rFonts w:ascii="宋体" w:eastAsia="宋体" w:hAnsi="宋体" w:cs="仿宋" w:hint="eastAsia"/>
          <w:b/>
          <w:bCs/>
          <w:sz w:val="44"/>
          <w:szCs w:val="44"/>
        </w:rPr>
        <w:t>灾区</w:t>
      </w:r>
    </w:p>
    <w:p w:rsidR="00AF6652" w:rsidRDefault="00AF6652" w:rsidP="00AF6652">
      <w:pPr>
        <w:adjustRightInd w:val="0"/>
        <w:snapToGrid w:val="0"/>
        <w:spacing w:line="580" w:lineRule="exact"/>
        <w:jc w:val="center"/>
        <w:rPr>
          <w:rFonts w:ascii="宋体" w:eastAsia="宋体" w:cs="仿宋"/>
          <w:b/>
          <w:bCs/>
          <w:sz w:val="44"/>
          <w:szCs w:val="44"/>
        </w:rPr>
      </w:pPr>
      <w:r>
        <w:rPr>
          <w:rFonts w:ascii="宋体" w:eastAsia="宋体" w:hAnsi="宋体" w:cs="仿宋" w:hint="eastAsia"/>
          <w:b/>
          <w:bCs/>
          <w:sz w:val="44"/>
          <w:szCs w:val="44"/>
        </w:rPr>
        <w:t>病媒生物监测与控制</w:t>
      </w:r>
      <w:bookmarkEnd w:id="0"/>
      <w:bookmarkEnd w:id="1"/>
      <w:r>
        <w:rPr>
          <w:rFonts w:ascii="宋体" w:eastAsia="宋体" w:hAnsi="宋体" w:cs="仿宋" w:hint="eastAsia"/>
          <w:b/>
          <w:bCs/>
          <w:sz w:val="44"/>
          <w:szCs w:val="44"/>
        </w:rPr>
        <w:t>技术指南</w:t>
      </w:r>
    </w:p>
    <w:p w:rsidR="00AF6652" w:rsidRPr="002A6E14" w:rsidRDefault="00AF6652" w:rsidP="00AF6652">
      <w:pPr>
        <w:adjustRightInd w:val="0"/>
        <w:snapToGrid w:val="0"/>
        <w:spacing w:line="580" w:lineRule="exact"/>
        <w:ind w:firstLineChars="200" w:firstLine="883"/>
        <w:rPr>
          <w:rFonts w:ascii="宋体" w:eastAsia="宋体" w:cs="仿宋"/>
          <w:b/>
          <w:bCs/>
          <w:sz w:val="44"/>
          <w:szCs w:val="44"/>
        </w:rPr>
      </w:pPr>
    </w:p>
    <w:p w:rsidR="00D43D95" w:rsidRPr="007058C9" w:rsidRDefault="00D43D95" w:rsidP="00D43D95">
      <w:pPr>
        <w:adjustRightInd w:val="0"/>
        <w:snapToGrid w:val="0"/>
        <w:spacing w:line="580" w:lineRule="exact"/>
        <w:ind w:firstLineChars="200" w:firstLine="640"/>
        <w:rPr>
          <w:rFonts w:ascii="仿宋_GB2312" w:hAnsi="仿宋" w:cs="仿宋"/>
          <w:bCs/>
          <w:color w:val="000000" w:themeColor="text1"/>
          <w:szCs w:val="32"/>
        </w:rPr>
      </w:pPr>
      <w:r w:rsidRPr="007058C9">
        <w:rPr>
          <w:rFonts w:ascii="仿宋_GB2312" w:hAnsi="仿宋" w:cs="仿宋" w:hint="eastAsia"/>
          <w:bCs/>
          <w:color w:val="000000" w:themeColor="text1"/>
          <w:szCs w:val="32"/>
        </w:rPr>
        <w:t>为有效应对我省频发的</w:t>
      </w:r>
      <w:r w:rsidR="008A6316">
        <w:rPr>
          <w:rFonts w:ascii="仿宋_GB2312" w:hAnsi="仿宋" w:cs="仿宋" w:hint="eastAsia"/>
          <w:bCs/>
          <w:color w:val="000000" w:themeColor="text1"/>
          <w:szCs w:val="32"/>
        </w:rPr>
        <w:t>暴洪泥石流</w:t>
      </w:r>
      <w:r w:rsidRPr="007058C9">
        <w:rPr>
          <w:rFonts w:ascii="仿宋_GB2312" w:hAnsi="仿宋" w:cs="仿宋" w:hint="eastAsia"/>
          <w:bCs/>
          <w:color w:val="000000" w:themeColor="text1"/>
          <w:szCs w:val="32"/>
        </w:rPr>
        <w:t>灾害，做好病媒生物的监测与控制，及时开展病媒生物防制及风险评估，防止相应传染病特爆发，确保“大灾之</w:t>
      </w:r>
      <w:r w:rsidR="00907B3F" w:rsidRPr="007058C9">
        <w:rPr>
          <w:rFonts w:ascii="仿宋_GB2312" w:hAnsi="仿宋" w:cs="仿宋" w:hint="eastAsia"/>
          <w:bCs/>
          <w:color w:val="000000" w:themeColor="text1"/>
          <w:szCs w:val="32"/>
        </w:rPr>
        <w:t>后无大疫”，根据《国家卫生计生委办公厅关于印发全国病媒生物监测方</w:t>
      </w:r>
      <w:r w:rsidRPr="007058C9">
        <w:rPr>
          <w:rFonts w:ascii="仿宋_GB2312" w:hAnsi="仿宋" w:cs="仿宋" w:hint="eastAsia"/>
          <w:bCs/>
          <w:color w:val="000000" w:themeColor="text1"/>
          <w:szCs w:val="32"/>
        </w:rPr>
        <w:t>案的通知(国卫办疾控函[2016]215号)》及《国家卫生计生委办公厅关于印发</w:t>
      </w:r>
      <w:r w:rsidR="008A6316">
        <w:rPr>
          <w:rFonts w:ascii="仿宋_GB2312" w:hAnsi="仿宋" w:cs="仿宋" w:hint="eastAsia"/>
          <w:bCs/>
          <w:color w:val="000000" w:themeColor="text1"/>
          <w:szCs w:val="32"/>
        </w:rPr>
        <w:t>暴洪泥石流</w:t>
      </w:r>
      <w:r w:rsidRPr="007058C9">
        <w:rPr>
          <w:rFonts w:ascii="仿宋_GB2312" w:hAnsi="仿宋" w:cs="仿宋" w:hint="eastAsia"/>
          <w:bCs/>
          <w:color w:val="000000" w:themeColor="text1"/>
          <w:szCs w:val="32"/>
        </w:rPr>
        <w:t>灾害后卫生防疫有关方案的通知（国卫办疾控函〔2017〕758号）》，特制定甘肃省</w:t>
      </w:r>
      <w:r w:rsidR="008A6316">
        <w:rPr>
          <w:rFonts w:ascii="仿宋_GB2312" w:hAnsi="仿宋" w:cs="仿宋" w:hint="eastAsia"/>
          <w:bCs/>
          <w:color w:val="000000" w:themeColor="text1"/>
          <w:szCs w:val="32"/>
        </w:rPr>
        <w:t>暴洪泥石流</w:t>
      </w:r>
      <w:r w:rsidRPr="007058C9">
        <w:rPr>
          <w:rFonts w:ascii="仿宋_GB2312" w:hAnsi="仿宋" w:cs="仿宋" w:hint="eastAsia"/>
          <w:bCs/>
          <w:color w:val="000000" w:themeColor="text1"/>
          <w:szCs w:val="32"/>
        </w:rPr>
        <w:t>灾区病媒生物监测与控制技术指南，本指南适用于我省</w:t>
      </w:r>
      <w:r w:rsidR="008A6316">
        <w:rPr>
          <w:rFonts w:ascii="仿宋_GB2312" w:hAnsi="仿宋" w:cs="仿宋" w:hint="eastAsia"/>
          <w:bCs/>
          <w:color w:val="000000" w:themeColor="text1"/>
          <w:szCs w:val="32"/>
        </w:rPr>
        <w:t>暴洪泥石流</w:t>
      </w:r>
      <w:r w:rsidRPr="007058C9">
        <w:rPr>
          <w:rFonts w:ascii="仿宋_GB2312" w:hAnsi="仿宋" w:cs="仿宋" w:hint="eastAsia"/>
          <w:bCs/>
          <w:color w:val="000000" w:themeColor="text1"/>
          <w:szCs w:val="32"/>
        </w:rPr>
        <w:t>灾区所开展的病媒生物监测及防制与风险评估。</w:t>
      </w:r>
    </w:p>
    <w:p w:rsidR="00AF6652" w:rsidRDefault="00AF6652" w:rsidP="00AF6652">
      <w:pPr>
        <w:adjustRightInd w:val="0"/>
        <w:snapToGrid w:val="0"/>
        <w:spacing w:line="580" w:lineRule="exact"/>
        <w:ind w:firstLineChars="200" w:firstLine="640"/>
        <w:rPr>
          <w:rFonts w:ascii="黑体" w:eastAsia="黑体" w:hAnsi="仿宋" w:cs="仿宋"/>
          <w:bCs/>
          <w:szCs w:val="32"/>
        </w:rPr>
      </w:pPr>
      <w:r>
        <w:rPr>
          <w:rFonts w:ascii="黑体" w:eastAsia="黑体" w:hAnsi="仿宋" w:cs="仿宋" w:hint="eastAsia"/>
          <w:bCs/>
          <w:szCs w:val="32"/>
        </w:rPr>
        <w:t>一、监测与控制原则</w:t>
      </w:r>
    </w:p>
    <w:p w:rsidR="00AF6652" w:rsidRDefault="00AF6652" w:rsidP="00AF6652">
      <w:pPr>
        <w:spacing w:line="580" w:lineRule="exact"/>
        <w:ind w:firstLineChars="200" w:firstLine="640"/>
        <w:rPr>
          <w:rFonts w:ascii="仿宋_GB2312"/>
          <w:szCs w:val="32"/>
        </w:rPr>
      </w:pPr>
      <w:r>
        <w:rPr>
          <w:rFonts w:ascii="仿宋_GB2312" w:hint="eastAsia"/>
          <w:szCs w:val="32"/>
        </w:rPr>
        <w:t>病媒生物监测原则：</w:t>
      </w:r>
      <w:r w:rsidR="008A6316">
        <w:rPr>
          <w:rFonts w:ascii="仿宋_GB2312" w:hint="eastAsia"/>
          <w:szCs w:val="32"/>
        </w:rPr>
        <w:t>暴洪泥石流</w:t>
      </w:r>
      <w:r>
        <w:rPr>
          <w:rFonts w:ascii="仿宋_GB2312" w:hint="eastAsia"/>
          <w:szCs w:val="32"/>
        </w:rPr>
        <w:t>灾害受影响地区应因地制宜</w:t>
      </w:r>
      <w:r w:rsidR="001C0E49">
        <w:rPr>
          <w:rFonts w:ascii="仿宋_GB2312" w:hint="eastAsia"/>
          <w:szCs w:val="32"/>
        </w:rPr>
        <w:t>，</w:t>
      </w:r>
      <w:r>
        <w:rPr>
          <w:rFonts w:ascii="仿宋_GB2312" w:hint="eastAsia"/>
          <w:szCs w:val="32"/>
        </w:rPr>
        <w:t>选择</w:t>
      </w:r>
      <w:r w:rsidRPr="007058C9">
        <w:rPr>
          <w:rFonts w:ascii="仿宋_GB2312" w:hint="eastAsia"/>
          <w:color w:val="000000" w:themeColor="text1"/>
          <w:szCs w:val="32"/>
        </w:rPr>
        <w:t>合适</w:t>
      </w:r>
      <w:r w:rsidR="00D43D95" w:rsidRPr="007058C9">
        <w:rPr>
          <w:rFonts w:ascii="仿宋_GB2312" w:hint="eastAsia"/>
          <w:color w:val="000000" w:themeColor="text1"/>
          <w:szCs w:val="32"/>
        </w:rPr>
        <w:t>简便</w:t>
      </w:r>
      <w:r w:rsidRPr="007058C9">
        <w:rPr>
          <w:rFonts w:ascii="仿宋_GB2312" w:hint="eastAsia"/>
          <w:color w:val="000000" w:themeColor="text1"/>
          <w:szCs w:val="32"/>
        </w:rPr>
        <w:t>的</w:t>
      </w:r>
      <w:r>
        <w:rPr>
          <w:rFonts w:ascii="仿宋_GB2312" w:hint="eastAsia"/>
          <w:szCs w:val="32"/>
        </w:rPr>
        <w:t>监测方法，及时开展病媒生物监测和风险评估，确定是否启动规模化杀虫灭鼠工作。在实施杀虫灭鼠的区域，根据病媒生物监测科学评价杀灭效果。</w:t>
      </w:r>
    </w:p>
    <w:p w:rsidR="00AF6652" w:rsidRDefault="00AF6652" w:rsidP="00AF6652">
      <w:pPr>
        <w:spacing w:line="580" w:lineRule="exact"/>
        <w:ind w:firstLineChars="200" w:firstLine="640"/>
        <w:rPr>
          <w:rFonts w:ascii="仿宋_GB2312"/>
          <w:szCs w:val="32"/>
        </w:rPr>
      </w:pPr>
      <w:r>
        <w:rPr>
          <w:rFonts w:ascii="仿宋_GB2312" w:hint="eastAsia"/>
          <w:szCs w:val="32"/>
        </w:rPr>
        <w:t>病媒生物控制原则：</w:t>
      </w:r>
      <w:bookmarkStart w:id="2" w:name="_GoBack"/>
      <w:bookmarkEnd w:id="2"/>
      <w:r>
        <w:rPr>
          <w:rFonts w:ascii="仿宋_GB2312" w:hint="eastAsia"/>
          <w:szCs w:val="32"/>
        </w:rPr>
        <w:t>病媒生物密度未达到启动参考指标或未发生媒介生物相关疾病时，以环境治理为主，辅以药物杀灭，加强个人防护；媒介生物密度达到或超过启动参考指标或在发生媒介生物性疾病流行时，应以化学防治为主，辅以个人防护和环境治理措施。</w:t>
      </w:r>
    </w:p>
    <w:p w:rsidR="00AF6652" w:rsidRDefault="00AF6652" w:rsidP="00AF6652">
      <w:pPr>
        <w:adjustRightInd w:val="0"/>
        <w:snapToGrid w:val="0"/>
        <w:spacing w:line="580" w:lineRule="exact"/>
        <w:ind w:firstLineChars="200" w:firstLine="640"/>
        <w:rPr>
          <w:rFonts w:ascii="黑体" w:eastAsia="黑体" w:hAnsi="仿宋" w:cs="仿宋"/>
          <w:bCs/>
          <w:szCs w:val="32"/>
        </w:rPr>
      </w:pPr>
      <w:r>
        <w:rPr>
          <w:rFonts w:ascii="黑体" w:eastAsia="黑体" w:hAnsi="仿宋" w:cs="仿宋" w:hint="eastAsia"/>
          <w:bCs/>
          <w:szCs w:val="32"/>
        </w:rPr>
        <w:lastRenderedPageBreak/>
        <w:t>二、病媒生物监测和控制工作的组织</w:t>
      </w:r>
    </w:p>
    <w:p w:rsidR="00AF6652" w:rsidRDefault="00AF6652" w:rsidP="00AF6652">
      <w:pPr>
        <w:spacing w:line="580" w:lineRule="exact"/>
        <w:ind w:firstLineChars="200" w:firstLine="640"/>
        <w:rPr>
          <w:rFonts w:ascii="仿宋_GB2312"/>
          <w:szCs w:val="32"/>
        </w:rPr>
      </w:pPr>
      <w:r>
        <w:rPr>
          <w:rFonts w:ascii="仿宋_GB2312" w:hint="eastAsia"/>
          <w:szCs w:val="32"/>
        </w:rPr>
        <w:t>（一）各级卫生计生行政部门应有具体分工，做好蚊、蝇、鼠等病媒生物监测与防制的组织工作。</w:t>
      </w:r>
    </w:p>
    <w:p w:rsidR="00AF6652" w:rsidRDefault="00AF6652" w:rsidP="00AF6652">
      <w:pPr>
        <w:spacing w:line="580" w:lineRule="exact"/>
        <w:ind w:firstLineChars="200" w:firstLine="640"/>
        <w:rPr>
          <w:rFonts w:ascii="仿宋_GB2312"/>
          <w:szCs w:val="32"/>
        </w:rPr>
      </w:pPr>
      <w:r>
        <w:rPr>
          <w:rFonts w:ascii="仿宋_GB2312" w:hint="eastAsia"/>
          <w:szCs w:val="32"/>
        </w:rPr>
        <w:t>（二）应该安排专人负责，做好杀虫灭鼠药物的集中管理、合理配置、及时分发和回收工作，做好病媒生物监测控制工作宣传、动员和科学防制。</w:t>
      </w:r>
    </w:p>
    <w:p w:rsidR="00AF6652" w:rsidRDefault="00AF6652" w:rsidP="00AF6652">
      <w:pPr>
        <w:adjustRightInd w:val="0"/>
        <w:snapToGrid w:val="0"/>
        <w:spacing w:line="580" w:lineRule="exact"/>
        <w:ind w:firstLineChars="200" w:firstLine="640"/>
        <w:rPr>
          <w:rFonts w:ascii="黑体" w:eastAsia="黑体" w:hAnsi="仿宋" w:cs="仿宋"/>
          <w:bCs/>
          <w:szCs w:val="32"/>
        </w:rPr>
      </w:pPr>
      <w:r>
        <w:rPr>
          <w:rFonts w:ascii="黑体" w:eastAsia="黑体" w:hAnsi="仿宋" w:cs="仿宋" w:hint="eastAsia"/>
          <w:bCs/>
          <w:szCs w:val="32"/>
        </w:rPr>
        <w:t>三、病媒生物监测方法与控制指标</w:t>
      </w:r>
    </w:p>
    <w:p w:rsidR="00AF6652" w:rsidRDefault="00AF6652" w:rsidP="00AF6652">
      <w:pPr>
        <w:spacing w:line="580" w:lineRule="exact"/>
        <w:ind w:firstLineChars="200" w:firstLine="640"/>
        <w:rPr>
          <w:rFonts w:ascii="仿宋_GB2312"/>
          <w:szCs w:val="32"/>
        </w:rPr>
      </w:pPr>
      <w:r>
        <w:rPr>
          <w:rFonts w:ascii="仿宋_GB2312" w:hint="eastAsia"/>
          <w:szCs w:val="32"/>
        </w:rPr>
        <w:t>参照</w:t>
      </w:r>
      <w:r>
        <w:rPr>
          <w:rFonts w:ascii="仿宋_GB2312"/>
          <w:szCs w:val="32"/>
        </w:rPr>
        <w:t>“</w:t>
      </w:r>
      <w:r>
        <w:rPr>
          <w:rFonts w:ascii="仿宋_GB2312" w:hint="eastAsia"/>
          <w:szCs w:val="32"/>
        </w:rPr>
        <w:t>全国病媒生物监测方案</w:t>
      </w:r>
      <w:r>
        <w:rPr>
          <w:rFonts w:ascii="仿宋_GB2312"/>
          <w:szCs w:val="32"/>
        </w:rPr>
        <w:t>”</w:t>
      </w:r>
      <w:r>
        <w:rPr>
          <w:rFonts w:ascii="仿宋_GB2312" w:hint="eastAsia"/>
          <w:szCs w:val="32"/>
        </w:rPr>
        <w:t>和病媒生物监测相关国家标准（</w:t>
      </w:r>
      <w:r>
        <w:rPr>
          <w:rFonts w:ascii="仿宋_GB2312"/>
          <w:szCs w:val="32"/>
        </w:rPr>
        <w:t xml:space="preserve">GB/T 23796-2009 </w:t>
      </w:r>
      <w:r>
        <w:rPr>
          <w:rFonts w:ascii="仿宋_GB2312" w:hint="eastAsia"/>
          <w:szCs w:val="32"/>
        </w:rPr>
        <w:t>蝇类，</w:t>
      </w:r>
      <w:r>
        <w:rPr>
          <w:rFonts w:ascii="仿宋_GB2312"/>
          <w:szCs w:val="32"/>
        </w:rPr>
        <w:t xml:space="preserve">GB/T 23797-2009 </w:t>
      </w:r>
      <w:r>
        <w:rPr>
          <w:rFonts w:ascii="仿宋_GB2312" w:hint="eastAsia"/>
          <w:szCs w:val="32"/>
        </w:rPr>
        <w:t>蚊类，</w:t>
      </w:r>
      <w:r>
        <w:rPr>
          <w:rFonts w:ascii="仿宋_GB2312"/>
          <w:szCs w:val="32"/>
        </w:rPr>
        <w:t xml:space="preserve">GB/T 23798-2009 </w:t>
      </w:r>
      <w:r>
        <w:rPr>
          <w:rFonts w:ascii="仿宋_GB2312" w:hint="eastAsia"/>
          <w:szCs w:val="32"/>
        </w:rPr>
        <w:t>鼠类），因地制宜地制定</w:t>
      </w:r>
      <w:r w:rsidR="008A6316">
        <w:rPr>
          <w:rFonts w:ascii="仿宋_GB2312" w:hint="eastAsia"/>
          <w:szCs w:val="32"/>
        </w:rPr>
        <w:t>暴洪泥石流</w:t>
      </w:r>
      <w:r>
        <w:rPr>
          <w:rFonts w:ascii="仿宋_GB2312" w:hint="eastAsia"/>
          <w:szCs w:val="32"/>
        </w:rPr>
        <w:t>灾区的病媒生物监测方案。</w:t>
      </w:r>
    </w:p>
    <w:p w:rsidR="00AF6652" w:rsidRDefault="00AF6652" w:rsidP="00AF6652">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t>（一）蚊虫成虫密度监测可用</w:t>
      </w:r>
      <w:proofErr w:type="gramStart"/>
      <w:r>
        <w:rPr>
          <w:rFonts w:ascii="楷体_GB2312" w:eastAsia="楷体_GB2312" w:hAnsi="仿宋" w:cs="仿宋" w:hint="eastAsia"/>
          <w:szCs w:val="28"/>
        </w:rPr>
        <w:t>诱</w:t>
      </w:r>
      <w:proofErr w:type="gramEnd"/>
      <w:r>
        <w:rPr>
          <w:rFonts w:ascii="楷体_GB2312" w:eastAsia="楷体_GB2312" w:hAnsi="仿宋" w:cs="仿宋" w:hint="eastAsia"/>
          <w:szCs w:val="28"/>
        </w:rPr>
        <w:t>蚊灯法、栖息蚊虫捕捉法；蚊虫幼虫密度监测可用</w:t>
      </w:r>
      <w:proofErr w:type="gramStart"/>
      <w:r>
        <w:rPr>
          <w:rFonts w:ascii="楷体_GB2312" w:eastAsia="楷体_GB2312" w:hAnsi="仿宋" w:cs="仿宋" w:hint="eastAsia"/>
          <w:szCs w:val="28"/>
        </w:rPr>
        <w:t>幼虫勺捕法</w:t>
      </w:r>
      <w:proofErr w:type="gramEnd"/>
      <w:r>
        <w:rPr>
          <w:rFonts w:ascii="楷体_GB2312" w:eastAsia="楷体_GB2312" w:hAnsi="仿宋" w:cs="仿宋" w:hint="eastAsia"/>
          <w:szCs w:val="28"/>
        </w:rPr>
        <w:t>、路径法。</w:t>
      </w:r>
    </w:p>
    <w:p w:rsidR="00AF6652" w:rsidRDefault="00AF6652" w:rsidP="00AF6652">
      <w:pPr>
        <w:spacing w:line="580" w:lineRule="exact"/>
        <w:ind w:firstLineChars="200" w:firstLine="640"/>
        <w:rPr>
          <w:rFonts w:ascii="仿宋_GB2312"/>
          <w:szCs w:val="32"/>
        </w:rPr>
      </w:pPr>
      <w:r>
        <w:rPr>
          <w:rFonts w:ascii="仿宋_GB2312"/>
          <w:szCs w:val="32"/>
        </w:rPr>
        <w:t>1</w:t>
      </w:r>
      <w:r>
        <w:rPr>
          <w:rFonts w:ascii="仿宋_GB2312" w:hint="eastAsia"/>
          <w:szCs w:val="32"/>
        </w:rPr>
        <w:t>．</w:t>
      </w:r>
      <w:proofErr w:type="gramStart"/>
      <w:r>
        <w:rPr>
          <w:rFonts w:ascii="仿宋_GB2312" w:hint="eastAsia"/>
          <w:szCs w:val="32"/>
        </w:rPr>
        <w:t>诱</w:t>
      </w:r>
      <w:proofErr w:type="gramEnd"/>
      <w:r>
        <w:rPr>
          <w:rFonts w:ascii="仿宋_GB2312" w:hint="eastAsia"/>
          <w:szCs w:val="32"/>
        </w:rPr>
        <w:t>蚊灯法。</w:t>
      </w:r>
    </w:p>
    <w:p w:rsidR="00AF6652" w:rsidRDefault="00AF6652" w:rsidP="00AF6652">
      <w:pPr>
        <w:spacing w:line="580" w:lineRule="exact"/>
        <w:ind w:firstLineChars="200" w:firstLine="640"/>
        <w:rPr>
          <w:rFonts w:ascii="仿宋_GB2312"/>
          <w:szCs w:val="32"/>
        </w:rPr>
      </w:pPr>
      <w:r>
        <w:rPr>
          <w:rFonts w:ascii="仿宋_GB2312" w:hint="eastAsia"/>
          <w:szCs w:val="32"/>
        </w:rPr>
        <w:t>将</w:t>
      </w:r>
      <w:proofErr w:type="gramStart"/>
      <w:r>
        <w:rPr>
          <w:rFonts w:ascii="仿宋_GB2312" w:hint="eastAsia"/>
          <w:szCs w:val="32"/>
        </w:rPr>
        <w:t>诱</w:t>
      </w:r>
      <w:proofErr w:type="gramEnd"/>
      <w:r>
        <w:rPr>
          <w:rFonts w:ascii="仿宋_GB2312" w:hint="eastAsia"/>
          <w:szCs w:val="32"/>
        </w:rPr>
        <w:t>蚊灯悬挂于帐篷、临时住所等室外，悬挂高度离地面约</w:t>
      </w:r>
      <w:r>
        <w:rPr>
          <w:rFonts w:ascii="仿宋_GB2312"/>
          <w:szCs w:val="32"/>
        </w:rPr>
        <w:t>1.5</w:t>
      </w:r>
      <w:r>
        <w:rPr>
          <w:rFonts w:ascii="仿宋_GB2312" w:hint="eastAsia"/>
          <w:szCs w:val="32"/>
        </w:rPr>
        <w:t>米，挂灯位置要远离二氧化碳源</w:t>
      </w:r>
      <w:r>
        <w:rPr>
          <w:rFonts w:ascii="仿宋_GB2312"/>
          <w:szCs w:val="32"/>
        </w:rPr>
        <w:t>(</w:t>
      </w:r>
      <w:r>
        <w:rPr>
          <w:rFonts w:ascii="仿宋_GB2312" w:hint="eastAsia"/>
          <w:szCs w:val="32"/>
        </w:rPr>
        <w:t>厨房、火堆等</w:t>
      </w:r>
      <w:r>
        <w:rPr>
          <w:rFonts w:ascii="仿宋_GB2312"/>
          <w:szCs w:val="32"/>
        </w:rPr>
        <w:t>)</w:t>
      </w:r>
      <w:r>
        <w:rPr>
          <w:rFonts w:ascii="仿宋_GB2312" w:hint="eastAsia"/>
          <w:szCs w:val="32"/>
        </w:rPr>
        <w:t>环境，避开强光源，周边</w:t>
      </w:r>
      <w:r>
        <w:rPr>
          <w:rFonts w:ascii="仿宋_GB2312"/>
          <w:szCs w:val="32"/>
        </w:rPr>
        <w:t>5</w:t>
      </w:r>
      <w:r>
        <w:rPr>
          <w:rFonts w:ascii="仿宋_GB2312" w:hint="eastAsia"/>
          <w:szCs w:val="32"/>
        </w:rPr>
        <w:t>米内没有大的遮挡物，两个</w:t>
      </w:r>
      <w:proofErr w:type="gramStart"/>
      <w:r>
        <w:rPr>
          <w:rFonts w:ascii="仿宋_GB2312" w:hint="eastAsia"/>
          <w:szCs w:val="32"/>
        </w:rPr>
        <w:t>诱</w:t>
      </w:r>
      <w:proofErr w:type="gramEnd"/>
      <w:r>
        <w:rPr>
          <w:rFonts w:ascii="仿宋_GB2312" w:hint="eastAsia"/>
          <w:szCs w:val="32"/>
        </w:rPr>
        <w:t>蚊灯之间相隔至少</w:t>
      </w:r>
      <w:r>
        <w:rPr>
          <w:rFonts w:ascii="仿宋_GB2312"/>
          <w:szCs w:val="32"/>
        </w:rPr>
        <w:t>200</w:t>
      </w:r>
      <w:r>
        <w:rPr>
          <w:rFonts w:ascii="仿宋_GB2312" w:hint="eastAsia"/>
          <w:szCs w:val="32"/>
        </w:rPr>
        <w:t>米。于日落时开灯，次日日出时，收集蚊虫，计算密度指数。</w:t>
      </w:r>
    </w:p>
    <w:p w:rsidR="00AF6652" w:rsidRDefault="00AF6652" w:rsidP="00AF6652">
      <w:pPr>
        <w:spacing w:line="580" w:lineRule="exact"/>
        <w:ind w:firstLineChars="200" w:firstLine="640"/>
        <w:rPr>
          <w:rFonts w:ascii="仿宋_GB2312"/>
          <w:szCs w:val="32"/>
        </w:rPr>
      </w:pPr>
      <w:r>
        <w:rPr>
          <w:rFonts w:ascii="仿宋_GB2312" w:hint="eastAsia"/>
          <w:szCs w:val="32"/>
        </w:rPr>
        <w:t>蚊虫密度指数＝</w:t>
      </w:r>
      <w:proofErr w:type="gramStart"/>
      <w:r>
        <w:rPr>
          <w:rFonts w:ascii="仿宋_GB2312" w:hint="eastAsia"/>
          <w:szCs w:val="32"/>
        </w:rPr>
        <w:t>诱</w:t>
      </w:r>
      <w:proofErr w:type="gramEnd"/>
      <w:r>
        <w:rPr>
          <w:rFonts w:ascii="仿宋_GB2312" w:hint="eastAsia"/>
          <w:szCs w:val="32"/>
        </w:rPr>
        <w:t>蚊灯捕获蚊虫总数</w:t>
      </w:r>
      <w:r>
        <w:rPr>
          <w:rFonts w:ascii="仿宋_GB2312"/>
          <w:szCs w:val="32"/>
        </w:rPr>
        <w:t>/</w:t>
      </w:r>
      <w:r>
        <w:rPr>
          <w:rFonts w:ascii="仿宋_GB2312" w:hint="eastAsia"/>
          <w:szCs w:val="32"/>
        </w:rPr>
        <w:t>灯数（单位：只</w:t>
      </w:r>
      <w:r>
        <w:rPr>
          <w:rFonts w:ascii="仿宋_GB2312"/>
          <w:szCs w:val="32"/>
        </w:rPr>
        <w:t xml:space="preserve"> / </w:t>
      </w:r>
      <w:r>
        <w:rPr>
          <w:rFonts w:ascii="仿宋_GB2312" w:hint="eastAsia"/>
          <w:szCs w:val="32"/>
        </w:rPr>
        <w:t>灯</w:t>
      </w:r>
      <w:r>
        <w:rPr>
          <w:rFonts w:ascii="仿宋_GB2312"/>
          <w:szCs w:val="32"/>
        </w:rPr>
        <w:t>•</w:t>
      </w:r>
      <w:r>
        <w:rPr>
          <w:rFonts w:ascii="仿宋_GB2312" w:hint="eastAsia"/>
          <w:szCs w:val="32"/>
        </w:rPr>
        <w:t>夜）</w:t>
      </w:r>
    </w:p>
    <w:p w:rsidR="00AF6652" w:rsidRDefault="00AF6652" w:rsidP="00AF6652">
      <w:pPr>
        <w:spacing w:line="580" w:lineRule="exact"/>
        <w:ind w:firstLineChars="200" w:firstLine="640"/>
        <w:rPr>
          <w:rFonts w:ascii="仿宋_GB2312"/>
          <w:szCs w:val="32"/>
        </w:rPr>
      </w:pPr>
      <w:r>
        <w:rPr>
          <w:rFonts w:ascii="仿宋_GB2312"/>
          <w:szCs w:val="32"/>
        </w:rPr>
        <w:t>2</w:t>
      </w:r>
      <w:r>
        <w:rPr>
          <w:rFonts w:ascii="仿宋_GB2312" w:hint="eastAsia"/>
          <w:szCs w:val="32"/>
        </w:rPr>
        <w:t>．栖息蚊虫捕捉法。</w:t>
      </w:r>
    </w:p>
    <w:p w:rsidR="00AF6652" w:rsidRDefault="00AF6652" w:rsidP="00AF6652">
      <w:pPr>
        <w:spacing w:line="580" w:lineRule="exact"/>
        <w:ind w:firstLineChars="200" w:firstLine="640"/>
        <w:rPr>
          <w:rFonts w:ascii="仿宋_GB2312"/>
          <w:szCs w:val="32"/>
        </w:rPr>
      </w:pPr>
      <w:r>
        <w:rPr>
          <w:rFonts w:ascii="仿宋_GB2312" w:hint="eastAsia"/>
          <w:szCs w:val="32"/>
        </w:rPr>
        <w:t>每个灾民安置点选</w:t>
      </w:r>
      <w:r>
        <w:rPr>
          <w:rFonts w:ascii="仿宋_GB2312"/>
          <w:szCs w:val="32"/>
        </w:rPr>
        <w:t>4</w:t>
      </w:r>
      <w:r>
        <w:rPr>
          <w:rFonts w:ascii="仿宋_GB2312" w:hint="eastAsia"/>
          <w:szCs w:val="32"/>
        </w:rPr>
        <w:t>个帐篷（活动房、临时住所等），定点定人，日落后</w:t>
      </w:r>
      <w:r>
        <w:rPr>
          <w:rFonts w:ascii="仿宋_GB2312"/>
          <w:szCs w:val="32"/>
        </w:rPr>
        <w:t>1</w:t>
      </w:r>
      <w:r>
        <w:rPr>
          <w:rFonts w:ascii="仿宋_GB2312" w:hint="eastAsia"/>
          <w:szCs w:val="32"/>
        </w:rPr>
        <w:t>小时，用电动捕蚊器，室内分别捕蚊</w:t>
      </w:r>
      <w:r>
        <w:rPr>
          <w:rFonts w:ascii="仿宋_GB2312"/>
          <w:szCs w:val="32"/>
        </w:rPr>
        <w:t>15</w:t>
      </w:r>
      <w:r>
        <w:rPr>
          <w:rFonts w:ascii="仿宋_GB2312" w:hint="eastAsia"/>
          <w:szCs w:val="32"/>
        </w:rPr>
        <w:lastRenderedPageBreak/>
        <w:t>分钟，收集蚊虫，计算密度指数。可以用电蚊拍代替电动吸蚊器。</w:t>
      </w:r>
    </w:p>
    <w:p w:rsidR="00AF6652" w:rsidRDefault="00AF6652" w:rsidP="00AF6652">
      <w:pPr>
        <w:spacing w:line="580" w:lineRule="exact"/>
        <w:ind w:firstLineChars="200" w:firstLine="640"/>
        <w:rPr>
          <w:rFonts w:ascii="仿宋_GB2312"/>
          <w:szCs w:val="32"/>
        </w:rPr>
      </w:pPr>
      <w:r>
        <w:rPr>
          <w:rFonts w:ascii="仿宋_GB2312" w:hint="eastAsia"/>
          <w:szCs w:val="32"/>
        </w:rPr>
        <w:t>蚊虫密度指数</w:t>
      </w:r>
      <w:r>
        <w:rPr>
          <w:rFonts w:ascii="仿宋_GB2312"/>
          <w:szCs w:val="32"/>
        </w:rPr>
        <w:t>=</w:t>
      </w:r>
      <w:r>
        <w:rPr>
          <w:rFonts w:ascii="仿宋_GB2312" w:hint="eastAsia"/>
          <w:szCs w:val="32"/>
        </w:rPr>
        <w:t>捕蚊数目总和</w:t>
      </w:r>
      <w:r>
        <w:rPr>
          <w:rFonts w:ascii="仿宋_GB2312"/>
          <w:szCs w:val="32"/>
        </w:rPr>
        <w:t xml:space="preserve"> (</w:t>
      </w:r>
      <w:r>
        <w:rPr>
          <w:rFonts w:ascii="仿宋_GB2312" w:hint="eastAsia"/>
          <w:szCs w:val="32"/>
        </w:rPr>
        <w:t>单位：只</w:t>
      </w:r>
      <w:r>
        <w:rPr>
          <w:rFonts w:ascii="仿宋_GB2312"/>
          <w:szCs w:val="32"/>
        </w:rPr>
        <w:t>/</w:t>
      </w:r>
      <w:r>
        <w:rPr>
          <w:rFonts w:ascii="仿宋_GB2312" w:hint="eastAsia"/>
          <w:szCs w:val="32"/>
        </w:rPr>
        <w:t>人工</w:t>
      </w:r>
      <w:r>
        <w:rPr>
          <w:rFonts w:ascii="仿宋_GB2312"/>
          <w:szCs w:val="32"/>
        </w:rPr>
        <w:t>•</w:t>
      </w:r>
      <w:r>
        <w:rPr>
          <w:rFonts w:ascii="仿宋_GB2312" w:hint="eastAsia"/>
          <w:szCs w:val="32"/>
        </w:rPr>
        <w:t>小时</w:t>
      </w:r>
      <w:r>
        <w:rPr>
          <w:rFonts w:ascii="仿宋_GB2312"/>
          <w:szCs w:val="32"/>
        </w:rPr>
        <w:t>)</w:t>
      </w:r>
    </w:p>
    <w:p w:rsidR="00AF6652" w:rsidRDefault="00AF6652" w:rsidP="00AF6652">
      <w:pPr>
        <w:adjustRightInd w:val="0"/>
        <w:snapToGrid w:val="0"/>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t>（二）蝇类成虫密度监测可用粘捕法、成蝇目测法；蝇类幼虫密度可用幼虫目测法。</w:t>
      </w:r>
    </w:p>
    <w:p w:rsidR="00AF6652" w:rsidRDefault="00AF6652" w:rsidP="00AF6652">
      <w:pPr>
        <w:spacing w:line="580" w:lineRule="exact"/>
        <w:ind w:firstLineChars="200" w:firstLine="640"/>
        <w:rPr>
          <w:rFonts w:ascii="仿宋_GB2312"/>
          <w:szCs w:val="32"/>
        </w:rPr>
      </w:pPr>
      <w:r>
        <w:rPr>
          <w:rFonts w:ascii="仿宋_GB2312"/>
          <w:szCs w:val="32"/>
        </w:rPr>
        <w:t>1</w:t>
      </w:r>
      <w:r>
        <w:rPr>
          <w:rFonts w:ascii="仿宋_GB2312" w:hint="eastAsia"/>
          <w:szCs w:val="32"/>
        </w:rPr>
        <w:t>．粘捕法。</w:t>
      </w:r>
    </w:p>
    <w:p w:rsidR="00AF6652" w:rsidRDefault="00AF6652" w:rsidP="00AF6652">
      <w:pPr>
        <w:spacing w:line="580" w:lineRule="exact"/>
        <w:ind w:firstLineChars="200" w:firstLine="640"/>
        <w:rPr>
          <w:rFonts w:ascii="仿宋_GB2312"/>
          <w:szCs w:val="32"/>
        </w:rPr>
      </w:pPr>
      <w:r>
        <w:rPr>
          <w:rFonts w:ascii="仿宋_GB2312" w:hint="eastAsia"/>
          <w:szCs w:val="32"/>
        </w:rPr>
        <w:t>每个监测点（灾民安置点）选</w:t>
      </w:r>
      <w:r>
        <w:rPr>
          <w:rFonts w:ascii="仿宋_GB2312"/>
          <w:szCs w:val="32"/>
        </w:rPr>
        <w:t>10</w:t>
      </w:r>
      <w:r>
        <w:rPr>
          <w:rFonts w:ascii="仿宋_GB2312" w:hint="eastAsia"/>
          <w:szCs w:val="32"/>
        </w:rPr>
        <w:t>个帐篷（活动房、临时住所等）（以</w:t>
      </w:r>
      <w:r>
        <w:rPr>
          <w:rFonts w:ascii="仿宋_GB2312"/>
          <w:szCs w:val="32"/>
        </w:rPr>
        <w:t>12</w:t>
      </w:r>
      <w:r>
        <w:rPr>
          <w:rFonts w:ascii="仿宋_GB2312" w:hint="eastAsia"/>
          <w:szCs w:val="32"/>
        </w:rPr>
        <w:t>平方米左右为一个房间计算），分别悬挂</w:t>
      </w:r>
      <w:r>
        <w:rPr>
          <w:rFonts w:ascii="仿宋_GB2312"/>
          <w:szCs w:val="32"/>
        </w:rPr>
        <w:t>3</w:t>
      </w:r>
      <w:r>
        <w:rPr>
          <w:rFonts w:ascii="仿宋_GB2312" w:hint="eastAsia"/>
          <w:szCs w:val="32"/>
        </w:rPr>
        <w:t>个粘蝇</w:t>
      </w:r>
      <w:r w:rsidRPr="007058C9">
        <w:rPr>
          <w:rFonts w:ascii="仿宋_GB2312" w:hint="eastAsia"/>
          <w:color w:val="000000" w:themeColor="text1"/>
          <w:szCs w:val="32"/>
        </w:rPr>
        <w:t>条</w:t>
      </w:r>
      <w:r w:rsidR="00E174FE" w:rsidRPr="007058C9">
        <w:rPr>
          <w:rFonts w:ascii="仿宋_GB2312" w:hint="eastAsia"/>
          <w:color w:val="000000" w:themeColor="text1"/>
          <w:szCs w:val="32"/>
        </w:rPr>
        <w:t>（40mm*35mm）</w:t>
      </w:r>
      <w:r w:rsidRPr="007058C9">
        <w:rPr>
          <w:rFonts w:ascii="仿宋_GB2312" w:hint="eastAsia"/>
          <w:color w:val="000000" w:themeColor="text1"/>
          <w:szCs w:val="32"/>
        </w:rPr>
        <w:t>，</w:t>
      </w:r>
      <w:r>
        <w:rPr>
          <w:rFonts w:ascii="仿宋_GB2312" w:hint="eastAsia"/>
          <w:szCs w:val="32"/>
        </w:rPr>
        <w:t>总计</w:t>
      </w:r>
      <w:r>
        <w:rPr>
          <w:rFonts w:ascii="仿宋_GB2312"/>
          <w:szCs w:val="32"/>
        </w:rPr>
        <w:t>30</w:t>
      </w:r>
      <w:r>
        <w:rPr>
          <w:rFonts w:ascii="仿宋_GB2312" w:hint="eastAsia"/>
          <w:szCs w:val="32"/>
        </w:rPr>
        <w:t>个粘蝇条，</w:t>
      </w:r>
      <w:r>
        <w:rPr>
          <w:rFonts w:ascii="仿宋_GB2312"/>
          <w:szCs w:val="32"/>
        </w:rPr>
        <w:t>24</w:t>
      </w:r>
      <w:r>
        <w:rPr>
          <w:rFonts w:ascii="仿宋_GB2312" w:hint="eastAsia"/>
          <w:szCs w:val="32"/>
        </w:rPr>
        <w:t>小时后查看</w:t>
      </w:r>
      <w:proofErr w:type="gramStart"/>
      <w:r>
        <w:rPr>
          <w:rFonts w:ascii="仿宋_GB2312" w:hint="eastAsia"/>
          <w:szCs w:val="32"/>
        </w:rPr>
        <w:t>粘蝇条上</w:t>
      </w:r>
      <w:proofErr w:type="gramEnd"/>
      <w:r>
        <w:rPr>
          <w:rFonts w:ascii="仿宋_GB2312" w:hint="eastAsia"/>
          <w:szCs w:val="32"/>
        </w:rPr>
        <w:t>的蝇种及数量，记录粘住蝇类</w:t>
      </w:r>
      <w:proofErr w:type="gramStart"/>
      <w:r>
        <w:rPr>
          <w:rFonts w:ascii="仿宋_GB2312" w:hint="eastAsia"/>
          <w:szCs w:val="32"/>
        </w:rPr>
        <w:t>总数及蝇种</w:t>
      </w:r>
      <w:proofErr w:type="gramEnd"/>
      <w:r>
        <w:rPr>
          <w:rFonts w:ascii="仿宋_GB2312" w:hint="eastAsia"/>
          <w:szCs w:val="32"/>
        </w:rPr>
        <w:t>（特别是优势种）。</w:t>
      </w:r>
    </w:p>
    <w:p w:rsidR="00AF6652" w:rsidRDefault="00AF6652" w:rsidP="00AF6652">
      <w:pPr>
        <w:spacing w:line="580" w:lineRule="exact"/>
        <w:ind w:firstLineChars="200" w:firstLine="640"/>
        <w:rPr>
          <w:rFonts w:ascii="仿宋_GB2312"/>
          <w:szCs w:val="32"/>
        </w:rPr>
      </w:pPr>
      <w:r>
        <w:rPr>
          <w:rFonts w:ascii="仿宋_GB2312" w:hint="eastAsia"/>
          <w:szCs w:val="32"/>
        </w:rPr>
        <w:t>蝇类密度指数＝粘住蝇类的总数</w:t>
      </w:r>
      <w:r>
        <w:rPr>
          <w:rFonts w:ascii="仿宋_GB2312"/>
          <w:szCs w:val="32"/>
        </w:rPr>
        <w:t>/</w:t>
      </w:r>
      <w:proofErr w:type="gramStart"/>
      <w:r>
        <w:rPr>
          <w:rFonts w:ascii="仿宋_GB2312" w:hint="eastAsia"/>
          <w:szCs w:val="32"/>
        </w:rPr>
        <w:t>粘蝇条总数</w:t>
      </w:r>
      <w:proofErr w:type="gramEnd"/>
      <w:r>
        <w:rPr>
          <w:rFonts w:ascii="仿宋_GB2312" w:hint="eastAsia"/>
          <w:szCs w:val="32"/>
        </w:rPr>
        <w:t>（单位：只</w:t>
      </w:r>
      <w:r>
        <w:rPr>
          <w:rFonts w:ascii="仿宋_GB2312"/>
          <w:szCs w:val="32"/>
        </w:rPr>
        <w:t>/</w:t>
      </w:r>
      <w:r>
        <w:rPr>
          <w:rFonts w:ascii="仿宋_GB2312" w:hint="eastAsia"/>
          <w:szCs w:val="32"/>
        </w:rPr>
        <w:t>条天）</w:t>
      </w:r>
    </w:p>
    <w:p w:rsidR="00AF6652" w:rsidRDefault="00AF6652" w:rsidP="00AF6652">
      <w:pPr>
        <w:spacing w:line="580" w:lineRule="exact"/>
        <w:ind w:firstLineChars="200" w:firstLine="640"/>
        <w:rPr>
          <w:rFonts w:ascii="仿宋_GB2312"/>
          <w:szCs w:val="32"/>
        </w:rPr>
      </w:pPr>
      <w:r>
        <w:rPr>
          <w:rFonts w:ascii="仿宋_GB2312"/>
          <w:szCs w:val="32"/>
        </w:rPr>
        <w:t>2</w:t>
      </w:r>
      <w:r>
        <w:rPr>
          <w:rFonts w:ascii="仿宋_GB2312" w:hint="eastAsia"/>
          <w:szCs w:val="32"/>
        </w:rPr>
        <w:t>．成蝇目测法。</w:t>
      </w:r>
    </w:p>
    <w:p w:rsidR="00AF6652" w:rsidRDefault="00AF6652" w:rsidP="00AF6652">
      <w:pPr>
        <w:spacing w:line="580" w:lineRule="exact"/>
        <w:ind w:firstLineChars="200" w:firstLine="640"/>
        <w:rPr>
          <w:rFonts w:ascii="仿宋_GB2312"/>
          <w:szCs w:val="32"/>
        </w:rPr>
      </w:pPr>
      <w:r>
        <w:rPr>
          <w:rFonts w:ascii="仿宋_GB2312" w:hint="eastAsia"/>
          <w:szCs w:val="32"/>
        </w:rPr>
        <w:t>每个监测点（灾民安置点）选①厕所和垃圾堆（桶）周边、②帐篷（活动房、临时住所等）内、③帐篷（活动房、临时住所等）外三类环境各</w:t>
      </w:r>
      <w:r>
        <w:rPr>
          <w:rFonts w:ascii="仿宋_GB2312"/>
          <w:szCs w:val="32"/>
        </w:rPr>
        <w:t>5</w:t>
      </w:r>
      <w:r>
        <w:rPr>
          <w:rFonts w:ascii="仿宋_GB2312" w:hint="eastAsia"/>
          <w:szCs w:val="32"/>
        </w:rPr>
        <w:t>处，目测苍蝇数目。每处</w:t>
      </w:r>
      <w:proofErr w:type="gramStart"/>
      <w:r>
        <w:rPr>
          <w:rFonts w:ascii="仿宋_GB2312" w:hint="eastAsia"/>
          <w:szCs w:val="32"/>
        </w:rPr>
        <w:t>选一点</w:t>
      </w:r>
      <w:proofErr w:type="gramEnd"/>
      <w:r>
        <w:rPr>
          <w:rFonts w:ascii="仿宋_GB2312" w:hint="eastAsia"/>
          <w:szCs w:val="32"/>
        </w:rPr>
        <w:t>站立，观察蝇类停留面的蝇类数目，</w:t>
      </w:r>
      <w:r>
        <w:rPr>
          <w:rFonts w:ascii="仿宋_GB2312"/>
          <w:szCs w:val="32"/>
        </w:rPr>
        <w:t>3</w:t>
      </w:r>
      <w:r>
        <w:rPr>
          <w:rFonts w:ascii="仿宋_GB2312" w:hint="eastAsia"/>
          <w:szCs w:val="32"/>
        </w:rPr>
        <w:t>分钟之内计数两遍，以数目较高者数字为准。除以停留面面积即为密度指数。每天定点定时观察，观测时间为</w:t>
      </w:r>
      <w:r>
        <w:rPr>
          <w:rFonts w:ascii="仿宋_GB2312"/>
          <w:szCs w:val="32"/>
        </w:rPr>
        <w:t>10:00</w:t>
      </w:r>
      <w:r>
        <w:rPr>
          <w:rFonts w:ascii="仿宋_GB2312" w:hint="eastAsia"/>
          <w:szCs w:val="32"/>
        </w:rPr>
        <w:t>～</w:t>
      </w:r>
      <w:r>
        <w:rPr>
          <w:rFonts w:ascii="仿宋_GB2312"/>
          <w:szCs w:val="32"/>
        </w:rPr>
        <w:t>16:00</w:t>
      </w:r>
      <w:r>
        <w:rPr>
          <w:rFonts w:ascii="仿宋_GB2312" w:hint="eastAsia"/>
          <w:szCs w:val="32"/>
        </w:rPr>
        <w:t>时。注意，</w:t>
      </w:r>
      <w:proofErr w:type="gramStart"/>
      <w:r>
        <w:rPr>
          <w:rFonts w:ascii="仿宋_GB2312" w:hint="eastAsia"/>
          <w:szCs w:val="32"/>
        </w:rPr>
        <w:t>当蝇类数</w:t>
      </w:r>
      <w:proofErr w:type="gramEnd"/>
      <w:r>
        <w:rPr>
          <w:rFonts w:ascii="仿宋_GB2312" w:hint="eastAsia"/>
          <w:szCs w:val="32"/>
        </w:rPr>
        <w:t>量超过</w:t>
      </w:r>
      <w:r>
        <w:rPr>
          <w:rFonts w:ascii="仿宋_GB2312"/>
          <w:szCs w:val="32"/>
        </w:rPr>
        <w:t>50</w:t>
      </w:r>
      <w:r>
        <w:rPr>
          <w:rFonts w:ascii="仿宋_GB2312" w:hint="eastAsia"/>
          <w:szCs w:val="32"/>
        </w:rPr>
        <w:t>只，计数时间不以三分钟为限。条件允许时，可以用数码相机对蝇类停留面照相后再计数。三类环境的蝇类密度指数分别取平均数，作为相应环境类型的密度指数，以总均数作为监测点蝇类密度指数。</w:t>
      </w:r>
    </w:p>
    <w:p w:rsidR="00AF6652" w:rsidRDefault="00AF6652" w:rsidP="00AF6652">
      <w:pPr>
        <w:spacing w:line="580" w:lineRule="exact"/>
        <w:ind w:firstLineChars="200" w:firstLine="640"/>
        <w:rPr>
          <w:rFonts w:ascii="仿宋_GB2312"/>
          <w:szCs w:val="32"/>
        </w:rPr>
      </w:pPr>
      <w:r>
        <w:rPr>
          <w:rFonts w:ascii="仿宋_GB2312" w:hint="eastAsia"/>
          <w:szCs w:val="32"/>
        </w:rPr>
        <w:lastRenderedPageBreak/>
        <w:t>蝇类密度</w:t>
      </w:r>
      <w:r>
        <w:rPr>
          <w:rFonts w:ascii="仿宋_GB2312"/>
          <w:szCs w:val="32"/>
        </w:rPr>
        <w:t>=</w:t>
      </w:r>
      <w:r>
        <w:rPr>
          <w:rFonts w:ascii="仿宋_GB2312" w:hint="eastAsia"/>
          <w:szCs w:val="32"/>
        </w:rPr>
        <w:t>观察到的苍蝇数</w:t>
      </w:r>
      <w:r>
        <w:rPr>
          <w:rFonts w:ascii="仿宋_GB2312"/>
          <w:szCs w:val="32"/>
        </w:rPr>
        <w:t>/</w:t>
      </w:r>
      <w:r>
        <w:rPr>
          <w:rFonts w:ascii="仿宋_GB2312" w:hint="eastAsia"/>
          <w:szCs w:val="32"/>
        </w:rPr>
        <w:t>停留面总面积（单位：只</w:t>
      </w:r>
      <w:r>
        <w:rPr>
          <w:rFonts w:ascii="仿宋_GB2312"/>
          <w:szCs w:val="32"/>
        </w:rPr>
        <w:t>/</w:t>
      </w:r>
      <w:r>
        <w:rPr>
          <w:rFonts w:ascii="仿宋_GB2312" w:hint="eastAsia"/>
          <w:szCs w:val="32"/>
        </w:rPr>
        <w:t>平方米）。</w:t>
      </w:r>
    </w:p>
    <w:p w:rsidR="00AF6652" w:rsidRDefault="00AF6652" w:rsidP="00AF6652">
      <w:pPr>
        <w:spacing w:line="580" w:lineRule="exact"/>
        <w:ind w:firstLineChars="200" w:firstLine="640"/>
        <w:rPr>
          <w:rFonts w:ascii="仿宋_GB2312"/>
          <w:szCs w:val="32"/>
        </w:rPr>
      </w:pPr>
      <w:r>
        <w:rPr>
          <w:rFonts w:ascii="仿宋_GB2312"/>
          <w:szCs w:val="32"/>
        </w:rPr>
        <w:t>3</w:t>
      </w:r>
      <w:r>
        <w:rPr>
          <w:rFonts w:ascii="仿宋_GB2312" w:hint="eastAsia"/>
          <w:szCs w:val="32"/>
        </w:rPr>
        <w:t>．幼虫目测法。</w:t>
      </w:r>
    </w:p>
    <w:p w:rsidR="00AF6652" w:rsidRDefault="00AF6652" w:rsidP="00AF6652">
      <w:pPr>
        <w:spacing w:line="580" w:lineRule="exact"/>
        <w:ind w:firstLineChars="200" w:firstLine="640"/>
        <w:rPr>
          <w:rFonts w:ascii="仿宋_GB2312"/>
          <w:szCs w:val="32"/>
        </w:rPr>
      </w:pPr>
      <w:r>
        <w:rPr>
          <w:rFonts w:ascii="仿宋_GB2312" w:hint="eastAsia"/>
          <w:szCs w:val="32"/>
        </w:rPr>
        <w:t>每个监测点（灾民安置点）选①厕所、②垃圾堆（桶）等两类环境蝇类孳生地各</w:t>
      </w:r>
      <w:r>
        <w:rPr>
          <w:rFonts w:ascii="仿宋_GB2312"/>
          <w:szCs w:val="32"/>
        </w:rPr>
        <w:t>3</w:t>
      </w:r>
      <w:r>
        <w:rPr>
          <w:rFonts w:ascii="仿宋_GB2312" w:hint="eastAsia"/>
          <w:szCs w:val="32"/>
        </w:rPr>
        <w:t>处，调查孳生物内有无蝇类幼虫和</w:t>
      </w:r>
      <w:proofErr w:type="gramStart"/>
      <w:r>
        <w:rPr>
          <w:rFonts w:ascii="仿宋_GB2312" w:hint="eastAsia"/>
          <w:szCs w:val="32"/>
        </w:rPr>
        <w:t>蛹孳生</w:t>
      </w:r>
      <w:proofErr w:type="gramEnd"/>
      <w:r>
        <w:rPr>
          <w:rFonts w:ascii="仿宋_GB2312" w:hint="eastAsia"/>
          <w:szCs w:val="32"/>
        </w:rPr>
        <w:t>。记录检查的孳生物数、阳性孳生物数和每处孳生物或每单位（如</w:t>
      </w:r>
      <w:r>
        <w:rPr>
          <w:rFonts w:ascii="仿宋_GB2312"/>
          <w:szCs w:val="32"/>
        </w:rPr>
        <w:t>100g</w:t>
      </w:r>
      <w:r>
        <w:rPr>
          <w:rFonts w:ascii="仿宋_GB2312" w:hint="eastAsia"/>
          <w:szCs w:val="32"/>
        </w:rPr>
        <w:t>）内的蝇类活幼虫数和</w:t>
      </w:r>
      <w:proofErr w:type="gramStart"/>
      <w:r>
        <w:rPr>
          <w:rFonts w:ascii="仿宋_GB2312" w:hint="eastAsia"/>
          <w:szCs w:val="32"/>
        </w:rPr>
        <w:t>蛹数</w:t>
      </w:r>
      <w:proofErr w:type="gramEnd"/>
      <w:r>
        <w:rPr>
          <w:rFonts w:ascii="仿宋_GB2312" w:hint="eastAsia"/>
          <w:szCs w:val="32"/>
        </w:rPr>
        <w:t>。两类环境的蝇类密度指数分别取平均数，作为相应环境类型的密度指数，以总均数作为监测点蝇类密度指数。</w:t>
      </w:r>
    </w:p>
    <w:p w:rsidR="00AF6652" w:rsidRDefault="00AF6652" w:rsidP="00AF6652">
      <w:pPr>
        <w:spacing w:line="580" w:lineRule="exact"/>
        <w:ind w:firstLineChars="200" w:firstLine="640"/>
        <w:rPr>
          <w:rFonts w:ascii="仿宋_GB2312"/>
          <w:szCs w:val="32"/>
        </w:rPr>
      </w:pPr>
      <w:r>
        <w:rPr>
          <w:rFonts w:ascii="仿宋_GB2312" w:hint="eastAsia"/>
          <w:szCs w:val="32"/>
        </w:rPr>
        <w:t>蝇类幼虫孳生密度</w:t>
      </w:r>
      <w:r>
        <w:rPr>
          <w:rFonts w:ascii="仿宋_GB2312"/>
          <w:szCs w:val="32"/>
        </w:rPr>
        <w:t>=</w:t>
      </w:r>
      <w:r>
        <w:rPr>
          <w:rFonts w:ascii="仿宋_GB2312" w:hint="eastAsia"/>
          <w:szCs w:val="32"/>
        </w:rPr>
        <w:t>发现的蝇类幼虫和</w:t>
      </w:r>
      <w:proofErr w:type="gramStart"/>
      <w:r>
        <w:rPr>
          <w:rFonts w:ascii="仿宋_GB2312" w:hint="eastAsia"/>
          <w:szCs w:val="32"/>
        </w:rPr>
        <w:t>蛹数</w:t>
      </w:r>
      <w:proofErr w:type="gramEnd"/>
      <w:r>
        <w:rPr>
          <w:rFonts w:ascii="仿宋_GB2312"/>
          <w:szCs w:val="32"/>
        </w:rPr>
        <w:t>/</w:t>
      </w:r>
      <w:r>
        <w:rPr>
          <w:rFonts w:ascii="仿宋_GB2312" w:hint="eastAsia"/>
          <w:szCs w:val="32"/>
        </w:rPr>
        <w:t>阳性孳生物数（单位：处或百克）。</w:t>
      </w:r>
    </w:p>
    <w:p w:rsidR="00AF6652" w:rsidRDefault="00AF6652" w:rsidP="00AF6652">
      <w:pPr>
        <w:spacing w:line="580" w:lineRule="exact"/>
        <w:ind w:firstLineChars="200" w:firstLine="640"/>
        <w:rPr>
          <w:rFonts w:ascii="??_GB2312" w:eastAsia="Times New Roman"/>
          <w:szCs w:val="32"/>
        </w:rPr>
      </w:pPr>
      <w:r>
        <w:rPr>
          <w:rFonts w:ascii="楷体_GB2312" w:eastAsia="楷体_GB2312" w:hAnsi="仿宋" w:cs="仿宋" w:hint="eastAsia"/>
          <w:szCs w:val="28"/>
        </w:rPr>
        <w:t>（三）鼠类的密度监测方法可用</w:t>
      </w:r>
      <w:proofErr w:type="gramStart"/>
      <w:r>
        <w:rPr>
          <w:rFonts w:ascii="楷体_GB2312" w:eastAsia="楷体_GB2312" w:hAnsi="仿宋" w:cs="仿宋" w:hint="eastAsia"/>
          <w:szCs w:val="28"/>
        </w:rPr>
        <w:t>夹夜法</w:t>
      </w:r>
      <w:proofErr w:type="gramEnd"/>
      <w:r>
        <w:rPr>
          <w:rFonts w:ascii="楷体_GB2312" w:eastAsia="楷体_GB2312" w:hAnsi="仿宋" w:cs="仿宋" w:hint="eastAsia"/>
          <w:szCs w:val="28"/>
        </w:rPr>
        <w:t>、盗食法或鼠迹法。</w:t>
      </w:r>
    </w:p>
    <w:p w:rsidR="00AF6652" w:rsidRDefault="00AF6652" w:rsidP="00AF6652">
      <w:pPr>
        <w:spacing w:line="580" w:lineRule="exact"/>
        <w:ind w:firstLineChars="200" w:firstLine="640"/>
        <w:rPr>
          <w:rFonts w:ascii="仿宋_GB2312"/>
          <w:szCs w:val="32"/>
        </w:rPr>
      </w:pPr>
      <w:r>
        <w:rPr>
          <w:rFonts w:ascii="仿宋_GB2312"/>
          <w:szCs w:val="32"/>
        </w:rPr>
        <w:t>1</w:t>
      </w:r>
      <w:r>
        <w:rPr>
          <w:rFonts w:ascii="仿宋_GB2312" w:hint="eastAsia"/>
          <w:szCs w:val="32"/>
        </w:rPr>
        <w:t>．</w:t>
      </w:r>
      <w:proofErr w:type="gramStart"/>
      <w:r>
        <w:rPr>
          <w:rFonts w:ascii="仿宋_GB2312" w:hint="eastAsia"/>
          <w:szCs w:val="32"/>
        </w:rPr>
        <w:t>夹夜法</w:t>
      </w:r>
      <w:proofErr w:type="gramEnd"/>
      <w:r>
        <w:rPr>
          <w:rFonts w:ascii="仿宋_GB2312" w:hint="eastAsia"/>
          <w:szCs w:val="32"/>
        </w:rPr>
        <w:t>。</w:t>
      </w:r>
    </w:p>
    <w:p w:rsidR="00AF6652" w:rsidRDefault="00AF6652" w:rsidP="00AF6652">
      <w:pPr>
        <w:spacing w:line="580" w:lineRule="exact"/>
        <w:ind w:firstLineChars="200" w:firstLine="640"/>
        <w:rPr>
          <w:rFonts w:ascii="仿宋_GB2312"/>
          <w:szCs w:val="32"/>
        </w:rPr>
      </w:pPr>
      <w:r>
        <w:rPr>
          <w:rFonts w:ascii="仿宋_GB2312" w:hint="eastAsia"/>
          <w:szCs w:val="32"/>
        </w:rPr>
        <w:t>在现场每晚放鼠夹</w:t>
      </w:r>
      <w:r>
        <w:rPr>
          <w:rFonts w:ascii="仿宋_GB2312"/>
          <w:szCs w:val="32"/>
        </w:rPr>
        <w:t>100</w:t>
      </w:r>
      <w:r>
        <w:rPr>
          <w:rFonts w:ascii="仿宋_GB2312" w:hint="eastAsia"/>
          <w:szCs w:val="32"/>
        </w:rPr>
        <w:t>只以上</w:t>
      </w:r>
      <w:r>
        <w:rPr>
          <w:rFonts w:ascii="仿宋_GB2312"/>
          <w:szCs w:val="32"/>
        </w:rPr>
        <w:t>,</w:t>
      </w:r>
      <w:r>
        <w:rPr>
          <w:rFonts w:ascii="仿宋_GB2312" w:hint="eastAsia"/>
          <w:szCs w:val="32"/>
        </w:rPr>
        <w:t>其中外环境每</w:t>
      </w:r>
      <w:r>
        <w:rPr>
          <w:rFonts w:ascii="仿宋_GB2312"/>
          <w:szCs w:val="32"/>
        </w:rPr>
        <w:t>5</w:t>
      </w:r>
      <w:r>
        <w:rPr>
          <w:rFonts w:ascii="仿宋_GB2312" w:hint="eastAsia"/>
          <w:szCs w:val="32"/>
        </w:rPr>
        <w:t>米布放一个，室内每</w:t>
      </w:r>
      <w:r>
        <w:rPr>
          <w:rFonts w:ascii="仿宋_GB2312"/>
          <w:szCs w:val="32"/>
        </w:rPr>
        <w:t>15</w:t>
      </w:r>
      <w:r>
        <w:rPr>
          <w:rFonts w:ascii="仿宋_GB2312" w:hint="eastAsia"/>
          <w:szCs w:val="32"/>
        </w:rPr>
        <w:t>平米布放一只。翌晨收齐所投鼠夹</w:t>
      </w:r>
      <w:r>
        <w:rPr>
          <w:rFonts w:ascii="仿宋_GB2312"/>
          <w:szCs w:val="32"/>
        </w:rPr>
        <w:t>,</w:t>
      </w:r>
      <w:r>
        <w:rPr>
          <w:rFonts w:ascii="仿宋_GB2312" w:hint="eastAsia"/>
          <w:szCs w:val="32"/>
        </w:rPr>
        <w:t>记录有效夹数、捕获鼠种及数量，折算成每</w:t>
      </w:r>
      <w:r>
        <w:rPr>
          <w:rFonts w:ascii="仿宋_GB2312"/>
          <w:szCs w:val="32"/>
        </w:rPr>
        <w:t>100</w:t>
      </w:r>
      <w:r>
        <w:rPr>
          <w:rFonts w:ascii="仿宋_GB2312" w:hint="eastAsia"/>
          <w:szCs w:val="32"/>
        </w:rPr>
        <w:t>只夹的</w:t>
      </w:r>
      <w:proofErr w:type="gramStart"/>
      <w:r>
        <w:rPr>
          <w:rFonts w:ascii="仿宋_GB2312" w:hint="eastAsia"/>
          <w:szCs w:val="32"/>
        </w:rPr>
        <w:t>捕获鼠数即</w:t>
      </w:r>
      <w:proofErr w:type="gramEnd"/>
      <w:r>
        <w:rPr>
          <w:rFonts w:ascii="仿宋_GB2312" w:hint="eastAsia"/>
          <w:szCs w:val="32"/>
        </w:rPr>
        <w:t>为鼠密度。</w:t>
      </w:r>
    </w:p>
    <w:p w:rsidR="00AF6652" w:rsidRDefault="00AF6652" w:rsidP="00AF6652">
      <w:pPr>
        <w:spacing w:line="580" w:lineRule="exact"/>
        <w:ind w:firstLineChars="200" w:firstLine="640"/>
        <w:rPr>
          <w:rFonts w:ascii="仿宋_GB2312"/>
          <w:szCs w:val="32"/>
        </w:rPr>
      </w:pPr>
      <w:r>
        <w:rPr>
          <w:rFonts w:ascii="仿宋_GB2312" w:hint="eastAsia"/>
          <w:szCs w:val="32"/>
        </w:rPr>
        <w:t>鼠密度</w:t>
      </w:r>
      <w:r>
        <w:rPr>
          <w:rFonts w:ascii="仿宋_GB2312"/>
          <w:szCs w:val="32"/>
        </w:rPr>
        <w:t>=</w:t>
      </w:r>
      <w:r>
        <w:rPr>
          <w:rFonts w:ascii="仿宋_GB2312" w:hint="eastAsia"/>
          <w:szCs w:val="32"/>
        </w:rPr>
        <w:t>（</w:t>
      </w:r>
      <w:proofErr w:type="gramStart"/>
      <w:r>
        <w:rPr>
          <w:rFonts w:ascii="仿宋_GB2312" w:hint="eastAsia"/>
          <w:szCs w:val="32"/>
        </w:rPr>
        <w:t>捕获鼠只数</w:t>
      </w:r>
      <w:proofErr w:type="gramEnd"/>
      <w:r>
        <w:rPr>
          <w:rFonts w:ascii="仿宋_GB2312"/>
          <w:szCs w:val="32"/>
        </w:rPr>
        <w:t>÷</w:t>
      </w:r>
      <w:r>
        <w:rPr>
          <w:rFonts w:ascii="仿宋_GB2312" w:hint="eastAsia"/>
          <w:szCs w:val="32"/>
        </w:rPr>
        <w:t>有效夹总数）</w:t>
      </w:r>
      <w:r>
        <w:rPr>
          <w:rFonts w:ascii="仿宋_GB2312"/>
          <w:szCs w:val="32"/>
        </w:rPr>
        <w:t>×</w:t>
      </w:r>
      <w:r>
        <w:rPr>
          <w:rFonts w:ascii="仿宋_GB2312"/>
          <w:szCs w:val="32"/>
        </w:rPr>
        <w:t xml:space="preserve"> 100% </w:t>
      </w:r>
      <w:r>
        <w:rPr>
          <w:rFonts w:ascii="仿宋_GB2312" w:hint="eastAsia"/>
          <w:szCs w:val="32"/>
        </w:rPr>
        <w:t>（单位：捕获率</w:t>
      </w:r>
      <w:r>
        <w:rPr>
          <w:rFonts w:ascii="仿宋_GB2312"/>
          <w:szCs w:val="32"/>
        </w:rPr>
        <w:t>%</w:t>
      </w:r>
      <w:r>
        <w:rPr>
          <w:rFonts w:ascii="仿宋_GB2312" w:hint="eastAsia"/>
          <w:szCs w:val="32"/>
        </w:rPr>
        <w:t>）</w:t>
      </w:r>
    </w:p>
    <w:p w:rsidR="00AF6652" w:rsidRDefault="00AF6652" w:rsidP="00AF6652">
      <w:pPr>
        <w:spacing w:line="580" w:lineRule="exact"/>
        <w:ind w:firstLineChars="200" w:firstLine="640"/>
        <w:rPr>
          <w:rFonts w:ascii="仿宋_GB2312"/>
          <w:szCs w:val="32"/>
        </w:rPr>
      </w:pPr>
      <w:r>
        <w:rPr>
          <w:rFonts w:ascii="仿宋_GB2312"/>
          <w:szCs w:val="32"/>
        </w:rPr>
        <w:t>2</w:t>
      </w:r>
      <w:r>
        <w:rPr>
          <w:rFonts w:ascii="仿宋_GB2312" w:hint="eastAsia"/>
          <w:szCs w:val="32"/>
        </w:rPr>
        <w:t>．</w:t>
      </w:r>
      <w:proofErr w:type="gramStart"/>
      <w:r>
        <w:rPr>
          <w:rFonts w:ascii="仿宋_GB2312" w:hint="eastAsia"/>
          <w:szCs w:val="32"/>
        </w:rPr>
        <w:t>盗</w:t>
      </w:r>
      <w:proofErr w:type="gramEnd"/>
      <w:r>
        <w:rPr>
          <w:rFonts w:ascii="仿宋_GB2312" w:hint="eastAsia"/>
          <w:szCs w:val="32"/>
        </w:rPr>
        <w:t>食法。</w:t>
      </w:r>
    </w:p>
    <w:p w:rsidR="00AF6652" w:rsidRDefault="00AF6652" w:rsidP="00AF6652">
      <w:pPr>
        <w:spacing w:line="580" w:lineRule="exact"/>
        <w:ind w:firstLineChars="200" w:firstLine="640"/>
        <w:rPr>
          <w:rFonts w:ascii="仿宋_GB2312"/>
          <w:szCs w:val="32"/>
        </w:rPr>
      </w:pPr>
      <w:r>
        <w:rPr>
          <w:rFonts w:ascii="仿宋_GB2312" w:hint="eastAsia"/>
          <w:szCs w:val="32"/>
        </w:rPr>
        <w:t>在灾民安置点室内外放置至少</w:t>
      </w:r>
      <w:r>
        <w:rPr>
          <w:rFonts w:ascii="仿宋_GB2312"/>
          <w:szCs w:val="32"/>
        </w:rPr>
        <w:t>30</w:t>
      </w:r>
      <w:r>
        <w:rPr>
          <w:rFonts w:ascii="仿宋_GB2312" w:hint="eastAsia"/>
          <w:szCs w:val="32"/>
        </w:rPr>
        <w:t>堆诱饵或灭鼠毒饵，诱饵放置范围为灾民安置点及其周围环境。每堆诱饵之间相距至少</w:t>
      </w:r>
      <w:r>
        <w:rPr>
          <w:rFonts w:ascii="仿宋_GB2312"/>
          <w:szCs w:val="32"/>
        </w:rPr>
        <w:t>5</w:t>
      </w:r>
      <w:r>
        <w:rPr>
          <w:rFonts w:ascii="仿宋_GB2312" w:hint="eastAsia"/>
          <w:szCs w:val="32"/>
        </w:rPr>
        <w:t>米，</w:t>
      </w:r>
      <w:r>
        <w:rPr>
          <w:rFonts w:ascii="仿宋_GB2312"/>
          <w:szCs w:val="32"/>
        </w:rPr>
        <w:t>24</w:t>
      </w:r>
      <w:r>
        <w:rPr>
          <w:rFonts w:ascii="仿宋_GB2312" w:hint="eastAsia"/>
          <w:szCs w:val="32"/>
        </w:rPr>
        <w:t>小时后观察诱饵是否被鼠类取食，记录被取</w:t>
      </w:r>
      <w:r>
        <w:rPr>
          <w:rFonts w:ascii="仿宋_GB2312" w:hint="eastAsia"/>
          <w:szCs w:val="32"/>
        </w:rPr>
        <w:lastRenderedPageBreak/>
        <w:t>食的诱饵堆数。</w:t>
      </w:r>
    </w:p>
    <w:p w:rsidR="00AF6652" w:rsidRDefault="00AF6652" w:rsidP="00AF6652">
      <w:pPr>
        <w:spacing w:line="580" w:lineRule="exact"/>
        <w:ind w:firstLineChars="200" w:firstLine="640"/>
        <w:rPr>
          <w:rFonts w:ascii="仿宋_GB2312"/>
          <w:szCs w:val="32"/>
        </w:rPr>
      </w:pPr>
      <w:r>
        <w:rPr>
          <w:rFonts w:ascii="仿宋_GB2312" w:hint="eastAsia"/>
          <w:szCs w:val="32"/>
        </w:rPr>
        <w:t>鼠密度</w:t>
      </w:r>
      <w:r>
        <w:rPr>
          <w:rFonts w:ascii="仿宋_GB2312"/>
          <w:szCs w:val="32"/>
        </w:rPr>
        <w:t>=</w:t>
      </w:r>
      <w:r>
        <w:rPr>
          <w:rFonts w:ascii="仿宋_GB2312" w:hint="eastAsia"/>
          <w:szCs w:val="32"/>
        </w:rPr>
        <w:t>（被鼠类取食的</w:t>
      </w:r>
      <w:proofErr w:type="gramStart"/>
      <w:r>
        <w:rPr>
          <w:rFonts w:ascii="仿宋_GB2312" w:hint="eastAsia"/>
          <w:szCs w:val="32"/>
        </w:rPr>
        <w:t>诱饵堆数</w:t>
      </w:r>
      <w:proofErr w:type="gramEnd"/>
      <w:r>
        <w:rPr>
          <w:rFonts w:ascii="仿宋_GB2312"/>
          <w:szCs w:val="32"/>
        </w:rPr>
        <w:t>÷</w:t>
      </w:r>
      <w:r>
        <w:rPr>
          <w:rFonts w:ascii="仿宋_GB2312" w:hint="eastAsia"/>
          <w:szCs w:val="32"/>
        </w:rPr>
        <w:t>诱饵</w:t>
      </w:r>
      <w:proofErr w:type="gramStart"/>
      <w:r>
        <w:rPr>
          <w:rFonts w:ascii="仿宋_GB2312" w:hint="eastAsia"/>
          <w:szCs w:val="32"/>
        </w:rPr>
        <w:t>总堆数</w:t>
      </w:r>
      <w:proofErr w:type="gramEnd"/>
      <w:r>
        <w:rPr>
          <w:rFonts w:ascii="仿宋_GB2312" w:hint="eastAsia"/>
          <w:szCs w:val="32"/>
        </w:rPr>
        <w:t>）</w:t>
      </w:r>
      <w:r>
        <w:rPr>
          <w:rFonts w:ascii="仿宋_GB2312"/>
          <w:szCs w:val="32"/>
        </w:rPr>
        <w:t>×</w:t>
      </w:r>
      <w:r>
        <w:rPr>
          <w:rFonts w:ascii="仿宋_GB2312"/>
          <w:szCs w:val="32"/>
        </w:rPr>
        <w:t>100%</w:t>
      </w:r>
      <w:r>
        <w:rPr>
          <w:rFonts w:ascii="仿宋_GB2312" w:hint="eastAsia"/>
          <w:szCs w:val="32"/>
        </w:rPr>
        <w:t>（单位：</w:t>
      </w:r>
      <w:proofErr w:type="gramStart"/>
      <w:r>
        <w:rPr>
          <w:rFonts w:ascii="仿宋_GB2312" w:hint="eastAsia"/>
          <w:szCs w:val="32"/>
        </w:rPr>
        <w:t>盗食率</w:t>
      </w:r>
      <w:proofErr w:type="gramEnd"/>
      <w:r>
        <w:rPr>
          <w:rFonts w:ascii="仿宋_GB2312"/>
          <w:szCs w:val="32"/>
        </w:rPr>
        <w:t>%</w:t>
      </w:r>
      <w:r>
        <w:rPr>
          <w:rFonts w:ascii="仿宋_GB2312" w:hint="eastAsia"/>
          <w:szCs w:val="32"/>
        </w:rPr>
        <w:t>）</w:t>
      </w:r>
    </w:p>
    <w:p w:rsidR="00AF6652" w:rsidRDefault="00AF6652" w:rsidP="00AF6652">
      <w:pPr>
        <w:spacing w:line="580" w:lineRule="exact"/>
        <w:ind w:firstLineChars="200" w:firstLine="640"/>
        <w:rPr>
          <w:rFonts w:ascii="仿宋_GB2312"/>
          <w:szCs w:val="32"/>
        </w:rPr>
      </w:pPr>
      <w:r>
        <w:rPr>
          <w:rFonts w:ascii="仿宋_GB2312"/>
          <w:szCs w:val="32"/>
        </w:rPr>
        <w:t>3</w:t>
      </w:r>
      <w:r>
        <w:rPr>
          <w:rFonts w:ascii="仿宋_GB2312" w:hint="eastAsia"/>
          <w:szCs w:val="32"/>
        </w:rPr>
        <w:t>．鼠迹法。</w:t>
      </w:r>
    </w:p>
    <w:p w:rsidR="00AF6652" w:rsidRDefault="00AF6652" w:rsidP="00AF6652">
      <w:pPr>
        <w:spacing w:line="580" w:lineRule="exact"/>
        <w:ind w:firstLineChars="200" w:firstLine="640"/>
        <w:rPr>
          <w:rFonts w:ascii="仿宋_GB2312"/>
          <w:szCs w:val="32"/>
        </w:rPr>
      </w:pPr>
      <w:r>
        <w:rPr>
          <w:rFonts w:ascii="仿宋_GB2312" w:hint="eastAsia"/>
          <w:szCs w:val="32"/>
        </w:rPr>
        <w:t>检查灾民聚居区帐篷内、周边环境、垃圾站点、厕所等累计</w:t>
      </w:r>
      <w:r>
        <w:rPr>
          <w:rFonts w:ascii="仿宋_GB2312"/>
          <w:szCs w:val="32"/>
        </w:rPr>
        <w:t>2000</w:t>
      </w:r>
      <w:r>
        <w:rPr>
          <w:rFonts w:ascii="仿宋_GB2312" w:hint="eastAsia"/>
          <w:szCs w:val="32"/>
        </w:rPr>
        <w:t>延长米的鼠迹（包括鼠洞、鼠粪、鼠咬痕迹及鼠道），记录鼠迹数目。</w:t>
      </w:r>
    </w:p>
    <w:p w:rsidR="00AF6652" w:rsidRDefault="00AF6652" w:rsidP="00AF6652">
      <w:pPr>
        <w:adjustRightInd w:val="0"/>
        <w:snapToGrid w:val="0"/>
        <w:spacing w:line="580" w:lineRule="exact"/>
        <w:ind w:firstLineChars="200" w:firstLine="640"/>
        <w:rPr>
          <w:rFonts w:ascii="黑体" w:eastAsia="黑体" w:hAnsi="仿宋" w:cs="仿宋"/>
          <w:bCs/>
          <w:szCs w:val="32"/>
        </w:rPr>
      </w:pPr>
      <w:r>
        <w:rPr>
          <w:rFonts w:ascii="黑体" w:eastAsia="黑体" w:hAnsi="仿宋" w:cs="仿宋" w:hint="eastAsia"/>
          <w:bCs/>
          <w:szCs w:val="32"/>
        </w:rPr>
        <w:t>四、应急控制措施</w:t>
      </w:r>
    </w:p>
    <w:p w:rsidR="00AF6652" w:rsidRDefault="00AF6652" w:rsidP="00AF6652">
      <w:pPr>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t>（一）蚊蝇控制措施。</w:t>
      </w:r>
    </w:p>
    <w:p w:rsidR="00AF6652" w:rsidRDefault="00AF6652" w:rsidP="00AF6652">
      <w:pPr>
        <w:spacing w:line="580" w:lineRule="exact"/>
        <w:ind w:firstLineChars="200" w:firstLine="640"/>
        <w:rPr>
          <w:rFonts w:ascii="仿宋_GB2312"/>
          <w:szCs w:val="32"/>
        </w:rPr>
      </w:pPr>
      <w:r>
        <w:rPr>
          <w:rFonts w:ascii="仿宋_GB2312"/>
          <w:szCs w:val="32"/>
        </w:rPr>
        <w:t>1</w:t>
      </w:r>
      <w:r>
        <w:rPr>
          <w:rFonts w:ascii="仿宋_GB2312" w:hint="eastAsia"/>
          <w:szCs w:val="32"/>
        </w:rPr>
        <w:t>．孳生地控制。</w:t>
      </w:r>
    </w:p>
    <w:p w:rsidR="00AF6652" w:rsidRDefault="00AF6652" w:rsidP="00AF6652">
      <w:pPr>
        <w:spacing w:line="580" w:lineRule="exact"/>
        <w:ind w:firstLineChars="200" w:firstLine="640"/>
        <w:rPr>
          <w:rFonts w:ascii="仿宋_GB2312"/>
          <w:szCs w:val="32"/>
        </w:rPr>
      </w:pPr>
      <w:r>
        <w:rPr>
          <w:rFonts w:ascii="仿宋_GB2312" w:hint="eastAsia"/>
          <w:szCs w:val="32"/>
        </w:rPr>
        <w:t>（</w:t>
      </w:r>
      <w:r>
        <w:rPr>
          <w:rFonts w:ascii="仿宋_GB2312"/>
          <w:szCs w:val="32"/>
        </w:rPr>
        <w:t>1</w:t>
      </w:r>
      <w:r>
        <w:rPr>
          <w:rFonts w:ascii="仿宋_GB2312" w:hint="eastAsia"/>
          <w:szCs w:val="32"/>
        </w:rPr>
        <w:t>）要定期清除有蚊幼虫孳生的小型和中型水体。其中小型容器积水可以将积水容器清除或反扣来清除积水；积水坑洼可以用泥土填平。</w:t>
      </w:r>
    </w:p>
    <w:p w:rsidR="00AF6652" w:rsidRDefault="00AF6652" w:rsidP="00AF6652">
      <w:pPr>
        <w:spacing w:line="580" w:lineRule="exact"/>
        <w:ind w:firstLineChars="200" w:firstLine="640"/>
        <w:rPr>
          <w:rFonts w:ascii="仿宋_GB2312"/>
          <w:szCs w:val="32"/>
        </w:rPr>
      </w:pPr>
      <w:r>
        <w:rPr>
          <w:rFonts w:ascii="仿宋_GB2312" w:hint="eastAsia"/>
          <w:szCs w:val="32"/>
        </w:rPr>
        <w:t>（</w:t>
      </w:r>
      <w:r>
        <w:rPr>
          <w:rFonts w:ascii="仿宋_GB2312"/>
          <w:szCs w:val="32"/>
        </w:rPr>
        <w:t>2</w:t>
      </w:r>
      <w:r>
        <w:rPr>
          <w:rFonts w:ascii="仿宋_GB2312" w:hint="eastAsia"/>
          <w:szCs w:val="32"/>
        </w:rPr>
        <w:t>）要定期清除暴露的人畜粪便，公共厕所或简易厕所的粪便需及时清除。</w:t>
      </w:r>
    </w:p>
    <w:p w:rsidR="00AF6652" w:rsidRDefault="00AF6652" w:rsidP="00AF6652">
      <w:pPr>
        <w:spacing w:line="580" w:lineRule="exact"/>
        <w:ind w:firstLineChars="200" w:firstLine="640"/>
        <w:rPr>
          <w:rFonts w:ascii="仿宋_GB2312"/>
          <w:szCs w:val="32"/>
        </w:rPr>
      </w:pPr>
      <w:r>
        <w:rPr>
          <w:rFonts w:ascii="仿宋_GB2312" w:hint="eastAsia"/>
          <w:szCs w:val="32"/>
        </w:rPr>
        <w:t>（</w:t>
      </w:r>
      <w:r>
        <w:rPr>
          <w:rFonts w:ascii="仿宋_GB2312"/>
          <w:szCs w:val="32"/>
        </w:rPr>
        <w:t>3</w:t>
      </w:r>
      <w:r>
        <w:rPr>
          <w:rFonts w:ascii="仿宋_GB2312" w:hint="eastAsia"/>
          <w:szCs w:val="32"/>
        </w:rPr>
        <w:t>）各种生活垃圾和</w:t>
      </w:r>
      <w:proofErr w:type="gramStart"/>
      <w:r>
        <w:rPr>
          <w:rFonts w:ascii="仿宋_GB2312" w:hint="eastAsia"/>
          <w:szCs w:val="32"/>
        </w:rPr>
        <w:t>厨余</w:t>
      </w:r>
      <w:proofErr w:type="gramEnd"/>
      <w:r>
        <w:rPr>
          <w:rFonts w:ascii="仿宋_GB2312" w:hint="eastAsia"/>
          <w:szCs w:val="32"/>
        </w:rPr>
        <w:t>垃圾需要日产日清，转运到专门的垃圾处理场所。</w:t>
      </w:r>
    </w:p>
    <w:p w:rsidR="00AF6652" w:rsidRDefault="00AF6652" w:rsidP="00AF6652">
      <w:pPr>
        <w:spacing w:line="580" w:lineRule="exact"/>
        <w:ind w:firstLineChars="200" w:firstLine="640"/>
        <w:rPr>
          <w:rFonts w:ascii="仿宋_GB2312"/>
          <w:szCs w:val="32"/>
        </w:rPr>
      </w:pPr>
      <w:r>
        <w:rPr>
          <w:rFonts w:ascii="仿宋_GB2312"/>
          <w:szCs w:val="32"/>
        </w:rPr>
        <w:t>2</w:t>
      </w:r>
      <w:r>
        <w:rPr>
          <w:rFonts w:ascii="仿宋_GB2312" w:hint="eastAsia"/>
          <w:szCs w:val="32"/>
        </w:rPr>
        <w:t>．成虫的化学控制。</w:t>
      </w:r>
    </w:p>
    <w:p w:rsidR="00AF6652" w:rsidRDefault="00AF6652" w:rsidP="00AF6652">
      <w:pPr>
        <w:spacing w:line="580" w:lineRule="exact"/>
        <w:ind w:firstLineChars="200" w:firstLine="640"/>
        <w:rPr>
          <w:rFonts w:ascii="仿宋_GB2312"/>
          <w:szCs w:val="32"/>
        </w:rPr>
      </w:pPr>
      <w:r>
        <w:rPr>
          <w:rFonts w:ascii="仿宋_GB2312" w:hint="eastAsia"/>
          <w:szCs w:val="32"/>
        </w:rPr>
        <w:t>（</w:t>
      </w:r>
      <w:r>
        <w:rPr>
          <w:rFonts w:ascii="仿宋_GB2312"/>
          <w:szCs w:val="32"/>
        </w:rPr>
        <w:t>1</w:t>
      </w:r>
      <w:r>
        <w:rPr>
          <w:rFonts w:ascii="仿宋_GB2312" w:hint="eastAsia"/>
          <w:szCs w:val="32"/>
        </w:rPr>
        <w:t>）在临时居住帐篷或住所内与周围</w:t>
      </w:r>
      <w:r>
        <w:rPr>
          <w:rFonts w:ascii="仿宋_GB2312"/>
          <w:szCs w:val="32"/>
        </w:rPr>
        <w:t>5 m</w:t>
      </w:r>
      <w:r>
        <w:rPr>
          <w:rFonts w:ascii="仿宋_GB2312" w:hint="eastAsia"/>
          <w:szCs w:val="32"/>
        </w:rPr>
        <w:t>～</w:t>
      </w:r>
      <w:r>
        <w:rPr>
          <w:rFonts w:ascii="仿宋_GB2312"/>
          <w:szCs w:val="32"/>
        </w:rPr>
        <w:t>10m</w:t>
      </w:r>
      <w:r>
        <w:rPr>
          <w:rFonts w:ascii="仿宋_GB2312" w:hint="eastAsia"/>
          <w:szCs w:val="32"/>
        </w:rPr>
        <w:t>范围外环境，喷洒杀虫剂，防止蚊、蝇、</w:t>
      </w:r>
      <w:proofErr w:type="gramStart"/>
      <w:r>
        <w:rPr>
          <w:rFonts w:ascii="仿宋_GB2312" w:hint="eastAsia"/>
          <w:szCs w:val="32"/>
        </w:rPr>
        <w:t>蚤</w:t>
      </w:r>
      <w:proofErr w:type="gramEnd"/>
      <w:r>
        <w:rPr>
          <w:rFonts w:ascii="仿宋_GB2312" w:hint="eastAsia"/>
          <w:szCs w:val="32"/>
        </w:rPr>
        <w:t>等病媒生物的侵害。</w:t>
      </w:r>
    </w:p>
    <w:p w:rsidR="00AF6652" w:rsidRDefault="00AF6652" w:rsidP="00AF6652">
      <w:pPr>
        <w:spacing w:line="580" w:lineRule="exact"/>
        <w:ind w:firstLineChars="200" w:firstLine="640"/>
        <w:rPr>
          <w:rFonts w:ascii="仿宋_GB2312"/>
          <w:szCs w:val="32"/>
        </w:rPr>
      </w:pPr>
      <w:r>
        <w:rPr>
          <w:rFonts w:ascii="仿宋_GB2312" w:hint="eastAsia"/>
          <w:szCs w:val="32"/>
        </w:rPr>
        <w:t>（</w:t>
      </w:r>
      <w:r>
        <w:rPr>
          <w:rFonts w:ascii="仿宋_GB2312"/>
          <w:szCs w:val="32"/>
        </w:rPr>
        <w:t>2</w:t>
      </w:r>
      <w:r>
        <w:rPr>
          <w:rFonts w:ascii="仿宋_GB2312" w:hint="eastAsia"/>
          <w:szCs w:val="32"/>
        </w:rPr>
        <w:t>）集中供餐点、厨房及其周围环境，使用拟除虫菊酯类杀虫剂进行滞留喷洒，每</w:t>
      </w:r>
      <w:r>
        <w:rPr>
          <w:rFonts w:ascii="仿宋_GB2312"/>
          <w:szCs w:val="32"/>
        </w:rPr>
        <w:t>2</w:t>
      </w:r>
      <w:r>
        <w:rPr>
          <w:rFonts w:ascii="仿宋_GB2312" w:hint="eastAsia"/>
          <w:szCs w:val="32"/>
        </w:rPr>
        <w:t>周一次，若蚊蝇密度仍较高，可采用含氯菊酯和</w:t>
      </w:r>
      <w:r>
        <w:rPr>
          <w:rFonts w:ascii="仿宋_GB2312"/>
          <w:szCs w:val="32"/>
        </w:rPr>
        <w:t>S-</w:t>
      </w:r>
      <w:proofErr w:type="gramStart"/>
      <w:r>
        <w:rPr>
          <w:rFonts w:ascii="仿宋_GB2312" w:hint="eastAsia"/>
          <w:szCs w:val="32"/>
        </w:rPr>
        <w:t>生物烯丙菊酯</w:t>
      </w:r>
      <w:proofErr w:type="gramEnd"/>
      <w:r>
        <w:rPr>
          <w:rFonts w:ascii="仿宋_GB2312" w:hint="eastAsia"/>
          <w:szCs w:val="32"/>
        </w:rPr>
        <w:t>的杀虫水乳剂超低容量空间喷雾快速杀灭蚊蝇，每</w:t>
      </w:r>
      <w:r>
        <w:rPr>
          <w:rFonts w:ascii="仿宋_GB2312"/>
          <w:szCs w:val="32"/>
        </w:rPr>
        <w:t>1</w:t>
      </w:r>
      <w:r>
        <w:rPr>
          <w:rFonts w:ascii="仿宋_GB2312" w:hint="eastAsia"/>
          <w:szCs w:val="32"/>
        </w:rPr>
        <w:t>～</w:t>
      </w:r>
      <w:r>
        <w:rPr>
          <w:rFonts w:ascii="仿宋_GB2312"/>
          <w:szCs w:val="32"/>
        </w:rPr>
        <w:t>2</w:t>
      </w:r>
      <w:r>
        <w:rPr>
          <w:rFonts w:ascii="仿宋_GB2312" w:hint="eastAsia"/>
          <w:szCs w:val="32"/>
        </w:rPr>
        <w:t>天一次。</w:t>
      </w:r>
    </w:p>
    <w:p w:rsidR="00AF6652" w:rsidRDefault="00AF6652" w:rsidP="00AF6652">
      <w:pPr>
        <w:spacing w:line="580" w:lineRule="exact"/>
        <w:ind w:firstLineChars="200" w:firstLine="640"/>
        <w:rPr>
          <w:rFonts w:ascii="仿宋_GB2312"/>
          <w:szCs w:val="32"/>
        </w:rPr>
      </w:pPr>
      <w:r>
        <w:rPr>
          <w:rFonts w:ascii="仿宋_GB2312"/>
          <w:szCs w:val="32"/>
        </w:rPr>
        <w:lastRenderedPageBreak/>
        <w:t>3</w:t>
      </w:r>
      <w:r>
        <w:rPr>
          <w:rFonts w:ascii="仿宋_GB2312" w:hint="eastAsia"/>
          <w:szCs w:val="32"/>
        </w:rPr>
        <w:t>．幼虫的控制措施。</w:t>
      </w:r>
    </w:p>
    <w:p w:rsidR="00AF6652" w:rsidRDefault="00AF6652" w:rsidP="00AF6652">
      <w:pPr>
        <w:spacing w:line="580" w:lineRule="exact"/>
        <w:ind w:firstLineChars="200" w:firstLine="640"/>
        <w:rPr>
          <w:rFonts w:ascii="仿宋_GB2312"/>
          <w:szCs w:val="32"/>
        </w:rPr>
      </w:pPr>
      <w:r>
        <w:rPr>
          <w:rFonts w:ascii="仿宋_GB2312" w:hint="eastAsia"/>
          <w:szCs w:val="32"/>
        </w:rPr>
        <w:t>（</w:t>
      </w:r>
      <w:r>
        <w:rPr>
          <w:rFonts w:ascii="仿宋_GB2312"/>
          <w:szCs w:val="32"/>
        </w:rPr>
        <w:t>1</w:t>
      </w:r>
      <w:r>
        <w:rPr>
          <w:rFonts w:ascii="仿宋_GB2312" w:hint="eastAsia"/>
          <w:szCs w:val="32"/>
        </w:rPr>
        <w:t>）对垃圾点、简易厕所粪坑等蝇类孳生地，可使用</w:t>
      </w:r>
      <w:r>
        <w:rPr>
          <w:rFonts w:ascii="仿宋_GB2312"/>
          <w:szCs w:val="32"/>
        </w:rPr>
        <w:t>0.5%</w:t>
      </w:r>
      <w:proofErr w:type="gramStart"/>
      <w:r>
        <w:rPr>
          <w:rFonts w:ascii="仿宋_GB2312" w:hint="eastAsia"/>
          <w:szCs w:val="32"/>
        </w:rPr>
        <w:t>吡</w:t>
      </w:r>
      <w:proofErr w:type="gramEnd"/>
      <w:r>
        <w:rPr>
          <w:rFonts w:ascii="仿宋_GB2312" w:hint="eastAsia"/>
          <w:szCs w:val="32"/>
        </w:rPr>
        <w:t>丙醚颗粒剂进行孳生地处理，厕所内墙壁及其周围可用</w:t>
      </w:r>
      <w:r>
        <w:rPr>
          <w:rFonts w:ascii="仿宋_GB2312"/>
          <w:szCs w:val="32"/>
        </w:rPr>
        <w:t>0.025%</w:t>
      </w:r>
      <w:r>
        <w:rPr>
          <w:rFonts w:ascii="仿宋_GB2312" w:hint="eastAsia"/>
          <w:szCs w:val="32"/>
        </w:rPr>
        <w:t>溴氰菊酯或</w:t>
      </w:r>
      <w:r>
        <w:rPr>
          <w:rFonts w:ascii="仿宋_GB2312"/>
          <w:szCs w:val="32"/>
        </w:rPr>
        <w:t>0.05%</w:t>
      </w:r>
      <w:proofErr w:type="gramStart"/>
      <w:r>
        <w:rPr>
          <w:rFonts w:ascii="仿宋_GB2312" w:hint="eastAsia"/>
          <w:szCs w:val="32"/>
        </w:rPr>
        <w:t>顺式氯氰</w:t>
      </w:r>
      <w:proofErr w:type="gramEnd"/>
      <w:r>
        <w:rPr>
          <w:rFonts w:ascii="仿宋_GB2312" w:hint="eastAsia"/>
          <w:szCs w:val="32"/>
        </w:rPr>
        <w:t>菊酯滞留喷洒。</w:t>
      </w:r>
    </w:p>
    <w:p w:rsidR="00AF6652" w:rsidRDefault="00AF6652" w:rsidP="00AF6652">
      <w:pPr>
        <w:spacing w:line="580" w:lineRule="exact"/>
        <w:ind w:firstLineChars="200" w:firstLine="640"/>
        <w:rPr>
          <w:rFonts w:ascii="仿宋_GB2312"/>
          <w:szCs w:val="32"/>
        </w:rPr>
      </w:pPr>
      <w:r>
        <w:rPr>
          <w:rFonts w:ascii="仿宋_GB2312" w:hint="eastAsia"/>
          <w:szCs w:val="32"/>
        </w:rPr>
        <w:t>（</w:t>
      </w:r>
      <w:r>
        <w:rPr>
          <w:rFonts w:ascii="仿宋_GB2312"/>
          <w:szCs w:val="32"/>
        </w:rPr>
        <w:t>2</w:t>
      </w:r>
      <w:r>
        <w:rPr>
          <w:rFonts w:ascii="仿宋_GB2312" w:hint="eastAsia"/>
          <w:szCs w:val="32"/>
        </w:rPr>
        <w:t>）对蚊幼虫的孳生场所，要及时清除生活区周围的小型积水，减少蚊虫孳生地，对有大量蚊虫孳生的容器、水坑或池塘，应喷洒可控制</w:t>
      </w:r>
      <w:proofErr w:type="gramStart"/>
      <w:r>
        <w:rPr>
          <w:rFonts w:ascii="仿宋_GB2312" w:hint="eastAsia"/>
          <w:szCs w:val="32"/>
        </w:rPr>
        <w:t>蚊</w:t>
      </w:r>
      <w:proofErr w:type="gramEnd"/>
      <w:r>
        <w:rPr>
          <w:rFonts w:ascii="仿宋_GB2312" w:hint="eastAsia"/>
          <w:szCs w:val="32"/>
        </w:rPr>
        <w:t>幼虫的化学杀虫剂。</w:t>
      </w:r>
    </w:p>
    <w:p w:rsidR="00AF6652" w:rsidRDefault="00AF6652" w:rsidP="00AF6652">
      <w:pPr>
        <w:spacing w:line="580" w:lineRule="exact"/>
        <w:ind w:firstLineChars="200" w:firstLine="640"/>
        <w:rPr>
          <w:rFonts w:ascii="仿宋_GB2312"/>
          <w:szCs w:val="32"/>
        </w:rPr>
      </w:pPr>
      <w:r>
        <w:rPr>
          <w:rFonts w:ascii="仿宋_GB2312"/>
          <w:szCs w:val="32"/>
        </w:rPr>
        <w:t>4</w:t>
      </w:r>
      <w:r>
        <w:rPr>
          <w:rFonts w:ascii="仿宋_GB2312" w:hint="eastAsia"/>
          <w:szCs w:val="32"/>
        </w:rPr>
        <w:t>．个人防护。</w:t>
      </w:r>
    </w:p>
    <w:p w:rsidR="00AF6652" w:rsidRDefault="00AF6652" w:rsidP="00AF6652">
      <w:pPr>
        <w:spacing w:line="580" w:lineRule="exact"/>
        <w:ind w:firstLineChars="200" w:firstLine="640"/>
        <w:rPr>
          <w:rFonts w:ascii="仿宋_GB2312"/>
          <w:szCs w:val="32"/>
        </w:rPr>
      </w:pPr>
      <w:r>
        <w:rPr>
          <w:rFonts w:ascii="仿宋_GB2312" w:hint="eastAsia"/>
          <w:szCs w:val="32"/>
        </w:rPr>
        <w:t>（</w:t>
      </w:r>
      <w:r>
        <w:rPr>
          <w:rFonts w:ascii="仿宋_GB2312"/>
          <w:szCs w:val="32"/>
        </w:rPr>
        <w:t>1</w:t>
      </w:r>
      <w:r>
        <w:rPr>
          <w:rFonts w:ascii="仿宋_GB2312" w:hint="eastAsia"/>
          <w:szCs w:val="32"/>
        </w:rPr>
        <w:t>）在居所内装置纱门、纱窗等防蚊、蝇设施，可使用蚊香防蚊，尽量使用蚊帐、药物浸泡蚊帐或长效药物蚊帐防蚊。</w:t>
      </w:r>
    </w:p>
    <w:p w:rsidR="00AF6652" w:rsidRDefault="00AF6652" w:rsidP="00AF6652">
      <w:pPr>
        <w:spacing w:line="580" w:lineRule="exact"/>
        <w:ind w:firstLineChars="200" w:firstLine="640"/>
        <w:rPr>
          <w:rFonts w:ascii="仿宋_GB2312"/>
          <w:szCs w:val="32"/>
        </w:rPr>
      </w:pPr>
      <w:r>
        <w:rPr>
          <w:rFonts w:ascii="仿宋_GB2312" w:hint="eastAsia"/>
          <w:szCs w:val="32"/>
        </w:rPr>
        <w:t>（</w:t>
      </w:r>
      <w:r>
        <w:rPr>
          <w:rFonts w:ascii="仿宋_GB2312"/>
          <w:szCs w:val="32"/>
        </w:rPr>
        <w:t>2</w:t>
      </w:r>
      <w:r>
        <w:rPr>
          <w:rFonts w:ascii="仿宋_GB2312" w:hint="eastAsia"/>
          <w:szCs w:val="32"/>
        </w:rPr>
        <w:t>）在蚊密度高的地方，可对现场工作人员和群众要进行必要的个人防护，穿长褂长裤或使用驱避剂防蚊驱蚊。</w:t>
      </w:r>
    </w:p>
    <w:p w:rsidR="00AF6652" w:rsidRDefault="00AF6652" w:rsidP="00AF6652">
      <w:pPr>
        <w:spacing w:line="580" w:lineRule="exact"/>
        <w:ind w:firstLineChars="200" w:firstLine="640"/>
        <w:rPr>
          <w:rFonts w:ascii="楷体_GB2312" w:eastAsia="楷体_GB2312" w:hAnsi="仿宋" w:cs="仿宋"/>
          <w:szCs w:val="28"/>
        </w:rPr>
      </w:pPr>
      <w:r>
        <w:rPr>
          <w:rFonts w:ascii="楷体_GB2312" w:eastAsia="楷体_GB2312" w:hAnsi="仿宋" w:cs="仿宋" w:hint="eastAsia"/>
          <w:szCs w:val="28"/>
        </w:rPr>
        <w:t>（二）鼠类防制措施。</w:t>
      </w:r>
    </w:p>
    <w:p w:rsidR="00AF6652" w:rsidRDefault="00AF6652" w:rsidP="00AF6652">
      <w:pPr>
        <w:spacing w:line="580" w:lineRule="exact"/>
        <w:ind w:firstLineChars="200" w:firstLine="640"/>
        <w:rPr>
          <w:rFonts w:ascii="仿宋_GB2312"/>
          <w:szCs w:val="32"/>
        </w:rPr>
      </w:pPr>
      <w:r>
        <w:rPr>
          <w:rFonts w:ascii="仿宋_GB2312"/>
          <w:szCs w:val="32"/>
        </w:rPr>
        <w:t>1</w:t>
      </w:r>
      <w:r>
        <w:rPr>
          <w:rFonts w:ascii="仿宋_GB2312" w:hint="eastAsia"/>
          <w:szCs w:val="32"/>
        </w:rPr>
        <w:t>．要管理好粮食，防止鼠类取食；生活垃圾和</w:t>
      </w:r>
      <w:proofErr w:type="gramStart"/>
      <w:r>
        <w:rPr>
          <w:rFonts w:ascii="仿宋_GB2312" w:hint="eastAsia"/>
          <w:szCs w:val="32"/>
        </w:rPr>
        <w:t>厨余</w:t>
      </w:r>
      <w:proofErr w:type="gramEnd"/>
      <w:r>
        <w:rPr>
          <w:rFonts w:ascii="仿宋_GB2312" w:hint="eastAsia"/>
          <w:szCs w:val="32"/>
        </w:rPr>
        <w:t>垃圾日产日清；临时搭建帐篷内的地面尽量做到硬化，减少鼠类孳生的可能。</w:t>
      </w:r>
    </w:p>
    <w:p w:rsidR="00AF6652" w:rsidRDefault="00AF6652" w:rsidP="00AF6652">
      <w:pPr>
        <w:spacing w:line="580" w:lineRule="exact"/>
        <w:ind w:firstLineChars="200" w:firstLine="640"/>
        <w:rPr>
          <w:rFonts w:ascii="仿宋_GB2312"/>
          <w:szCs w:val="32"/>
        </w:rPr>
      </w:pPr>
      <w:r>
        <w:rPr>
          <w:rFonts w:ascii="仿宋_GB2312"/>
          <w:szCs w:val="32"/>
        </w:rPr>
        <w:t>2</w:t>
      </w:r>
      <w:r>
        <w:rPr>
          <w:rFonts w:ascii="仿宋_GB2312" w:hint="eastAsia"/>
          <w:szCs w:val="32"/>
        </w:rPr>
        <w:t>．使用高效、安全的抗凝血杀鼠剂，在潮湿环境中应使用蜡块毒饵。禁止使用国家明令禁止的急性鼠药。</w:t>
      </w:r>
    </w:p>
    <w:p w:rsidR="00AF6652" w:rsidRDefault="00AF6652" w:rsidP="00AF6652">
      <w:pPr>
        <w:spacing w:line="580" w:lineRule="exact"/>
        <w:ind w:firstLineChars="200" w:firstLine="640"/>
        <w:rPr>
          <w:rFonts w:ascii="仿宋_GB2312"/>
          <w:szCs w:val="32"/>
        </w:rPr>
      </w:pPr>
      <w:r>
        <w:rPr>
          <w:rFonts w:ascii="仿宋_GB2312"/>
          <w:szCs w:val="32"/>
        </w:rPr>
        <w:t>3</w:t>
      </w:r>
      <w:r>
        <w:rPr>
          <w:rFonts w:ascii="仿宋_GB2312" w:hint="eastAsia"/>
          <w:szCs w:val="32"/>
        </w:rPr>
        <w:t>．灭鼠前做好宣传、告知。</w:t>
      </w:r>
    </w:p>
    <w:p w:rsidR="00AF6652" w:rsidRDefault="00AF6652" w:rsidP="00AF6652">
      <w:pPr>
        <w:spacing w:line="580" w:lineRule="exact"/>
        <w:ind w:firstLineChars="200" w:firstLine="640"/>
        <w:rPr>
          <w:rFonts w:ascii="仿宋_GB2312"/>
          <w:szCs w:val="32"/>
        </w:rPr>
      </w:pPr>
      <w:r>
        <w:rPr>
          <w:rFonts w:ascii="仿宋_GB2312"/>
          <w:szCs w:val="32"/>
        </w:rPr>
        <w:t>4</w:t>
      </w:r>
      <w:r>
        <w:rPr>
          <w:rFonts w:ascii="仿宋_GB2312" w:hint="eastAsia"/>
          <w:szCs w:val="32"/>
        </w:rPr>
        <w:t>．投饵工作由受过培训的</w:t>
      </w:r>
      <w:proofErr w:type="gramStart"/>
      <w:r>
        <w:rPr>
          <w:rFonts w:ascii="仿宋_GB2312" w:hint="eastAsia"/>
          <w:szCs w:val="32"/>
        </w:rPr>
        <w:t>灭鼠员</w:t>
      </w:r>
      <w:proofErr w:type="gramEnd"/>
      <w:r>
        <w:rPr>
          <w:rFonts w:ascii="仿宋_GB2312" w:hint="eastAsia"/>
          <w:szCs w:val="32"/>
        </w:rPr>
        <w:t>承担，诱饵放置在儿童不易接触到的位置，投饵点应有醒目标记和警示标示，以防误食。</w:t>
      </w:r>
    </w:p>
    <w:p w:rsidR="00AF6652" w:rsidRDefault="00AF6652" w:rsidP="00AF6652">
      <w:pPr>
        <w:spacing w:line="580" w:lineRule="exact"/>
        <w:ind w:firstLineChars="200" w:firstLine="640"/>
        <w:rPr>
          <w:rFonts w:ascii="仿宋_GB2312"/>
          <w:szCs w:val="32"/>
        </w:rPr>
      </w:pPr>
      <w:r>
        <w:rPr>
          <w:rFonts w:ascii="仿宋_GB2312"/>
          <w:szCs w:val="32"/>
        </w:rPr>
        <w:t>5</w:t>
      </w:r>
      <w:r>
        <w:rPr>
          <w:rFonts w:ascii="仿宋_GB2312" w:hint="eastAsia"/>
          <w:szCs w:val="32"/>
        </w:rPr>
        <w:t>．投放毒饵后及时搜寻死鼠，集中深埋或焚烧。</w:t>
      </w:r>
    </w:p>
    <w:p w:rsidR="00AF6652" w:rsidRDefault="00AF6652" w:rsidP="00AF6652">
      <w:pPr>
        <w:spacing w:line="580" w:lineRule="exact"/>
        <w:ind w:firstLineChars="200" w:firstLine="640"/>
        <w:rPr>
          <w:rFonts w:ascii="仿宋_GB2312"/>
          <w:szCs w:val="32"/>
        </w:rPr>
      </w:pPr>
      <w:r>
        <w:rPr>
          <w:rFonts w:ascii="仿宋_GB2312"/>
          <w:szCs w:val="32"/>
        </w:rPr>
        <w:lastRenderedPageBreak/>
        <w:t>6</w:t>
      </w:r>
      <w:r>
        <w:rPr>
          <w:rFonts w:ascii="仿宋_GB2312" w:hint="eastAsia"/>
          <w:szCs w:val="32"/>
        </w:rPr>
        <w:t>．投饵结束应收集剩余毒饵，医疗部门要做好抗凝血剂中毒急救的准备。</w:t>
      </w:r>
    </w:p>
    <w:p w:rsidR="00AF6652" w:rsidRDefault="00AF6652" w:rsidP="00AF6652">
      <w:pPr>
        <w:spacing w:line="580" w:lineRule="exact"/>
        <w:ind w:firstLineChars="200" w:firstLine="640"/>
        <w:rPr>
          <w:rFonts w:ascii="仿宋_GB2312"/>
          <w:szCs w:val="32"/>
        </w:rPr>
      </w:pPr>
      <w:r>
        <w:rPr>
          <w:rFonts w:ascii="仿宋_GB2312"/>
          <w:szCs w:val="32"/>
        </w:rPr>
        <w:t>7</w:t>
      </w:r>
      <w:r>
        <w:rPr>
          <w:rFonts w:ascii="仿宋_GB2312" w:hint="eastAsia"/>
          <w:szCs w:val="32"/>
        </w:rPr>
        <w:t>．灭鼠时，应在居民安置点喷洒杀虫剂，消灭离开鼠体的游离</w:t>
      </w:r>
      <w:proofErr w:type="gramStart"/>
      <w:r>
        <w:rPr>
          <w:rFonts w:ascii="仿宋_GB2312" w:hint="eastAsia"/>
          <w:szCs w:val="32"/>
        </w:rPr>
        <w:t>蚤</w:t>
      </w:r>
      <w:proofErr w:type="gramEnd"/>
      <w:r>
        <w:rPr>
          <w:rFonts w:ascii="仿宋_GB2312" w:hint="eastAsia"/>
          <w:szCs w:val="32"/>
        </w:rPr>
        <w:t>。</w:t>
      </w:r>
    </w:p>
    <w:p w:rsidR="00AF6652" w:rsidRDefault="00AF6652" w:rsidP="00AF6652">
      <w:pPr>
        <w:adjustRightInd w:val="0"/>
        <w:snapToGrid w:val="0"/>
        <w:spacing w:line="580" w:lineRule="exact"/>
        <w:ind w:firstLineChars="200" w:firstLine="640"/>
        <w:rPr>
          <w:rFonts w:ascii="黑体" w:eastAsia="黑体" w:hAnsi="仿宋" w:cs="仿宋"/>
          <w:bCs/>
          <w:szCs w:val="32"/>
        </w:rPr>
      </w:pPr>
      <w:r>
        <w:rPr>
          <w:rFonts w:ascii="黑体" w:eastAsia="黑体" w:hAnsi="仿宋" w:cs="仿宋" w:hint="eastAsia"/>
          <w:bCs/>
          <w:szCs w:val="32"/>
        </w:rPr>
        <w:t>五、病媒生物控制工作的启动和终止</w:t>
      </w:r>
    </w:p>
    <w:p w:rsidR="00AF6652" w:rsidRDefault="00AF6652" w:rsidP="00AF6652">
      <w:pPr>
        <w:spacing w:line="580" w:lineRule="exact"/>
        <w:ind w:firstLineChars="200" w:firstLine="640"/>
        <w:rPr>
          <w:rFonts w:ascii="仿宋_GB2312"/>
          <w:szCs w:val="32"/>
        </w:rPr>
      </w:pPr>
      <w:r>
        <w:rPr>
          <w:rFonts w:ascii="仿宋_GB2312" w:hint="eastAsia"/>
          <w:szCs w:val="32"/>
        </w:rPr>
        <w:t>实施杀虫灭鼠工作的参考指标：蚊虫的停落指数大于</w:t>
      </w:r>
      <w:r>
        <w:rPr>
          <w:rFonts w:ascii="仿宋_GB2312"/>
          <w:szCs w:val="32"/>
        </w:rPr>
        <w:t>1</w:t>
      </w:r>
      <w:r>
        <w:rPr>
          <w:rFonts w:ascii="仿宋_GB2312" w:hint="eastAsia"/>
          <w:szCs w:val="32"/>
        </w:rPr>
        <w:t>只</w:t>
      </w:r>
      <w:r>
        <w:rPr>
          <w:rFonts w:ascii="仿宋_GB2312"/>
          <w:szCs w:val="32"/>
        </w:rPr>
        <w:t>/</w:t>
      </w:r>
      <w:r>
        <w:rPr>
          <w:rFonts w:ascii="仿宋_GB2312" w:hint="eastAsia"/>
          <w:szCs w:val="32"/>
        </w:rPr>
        <w:t>（人</w:t>
      </w:r>
      <w:r>
        <w:rPr>
          <w:rFonts w:ascii="仿宋_GB2312"/>
          <w:szCs w:val="32"/>
        </w:rPr>
        <w:t>•</w:t>
      </w:r>
      <w:r>
        <w:rPr>
          <w:rFonts w:ascii="仿宋_GB2312" w:hint="eastAsia"/>
          <w:szCs w:val="32"/>
        </w:rPr>
        <w:t>次）或蚊虫路径指数大于</w:t>
      </w:r>
      <w:r>
        <w:rPr>
          <w:rFonts w:ascii="仿宋_GB2312"/>
          <w:szCs w:val="32"/>
        </w:rPr>
        <w:t>0.5</w:t>
      </w:r>
      <w:r>
        <w:rPr>
          <w:rFonts w:ascii="仿宋_GB2312" w:hint="eastAsia"/>
          <w:szCs w:val="32"/>
        </w:rPr>
        <w:t>处</w:t>
      </w:r>
      <w:r>
        <w:rPr>
          <w:rFonts w:ascii="仿宋_GB2312"/>
          <w:szCs w:val="32"/>
        </w:rPr>
        <w:t>/km</w:t>
      </w:r>
      <w:r>
        <w:rPr>
          <w:rFonts w:ascii="仿宋_GB2312" w:hint="eastAsia"/>
          <w:szCs w:val="32"/>
        </w:rPr>
        <w:t>或采样</w:t>
      </w:r>
      <w:proofErr w:type="gramStart"/>
      <w:r>
        <w:rPr>
          <w:rFonts w:ascii="仿宋_GB2312" w:hint="eastAsia"/>
          <w:szCs w:val="32"/>
        </w:rPr>
        <w:t>勺</w:t>
      </w:r>
      <w:proofErr w:type="gramEnd"/>
      <w:r>
        <w:rPr>
          <w:rFonts w:ascii="仿宋_GB2312" w:hint="eastAsia"/>
          <w:szCs w:val="32"/>
        </w:rPr>
        <w:t>指数大于</w:t>
      </w:r>
      <w:r>
        <w:rPr>
          <w:rFonts w:ascii="仿宋_GB2312"/>
          <w:szCs w:val="32"/>
        </w:rPr>
        <w:t>3%</w:t>
      </w:r>
      <w:r>
        <w:rPr>
          <w:rFonts w:ascii="仿宋_GB2312" w:hint="eastAsia"/>
          <w:szCs w:val="32"/>
        </w:rPr>
        <w:t>，可实施灭蚊工作；粘</w:t>
      </w:r>
      <w:proofErr w:type="gramStart"/>
      <w:r>
        <w:rPr>
          <w:rFonts w:ascii="仿宋_GB2312" w:hint="eastAsia"/>
          <w:szCs w:val="32"/>
        </w:rPr>
        <w:t>蝇条法蝇</w:t>
      </w:r>
      <w:proofErr w:type="gramEnd"/>
      <w:r>
        <w:rPr>
          <w:rFonts w:ascii="仿宋_GB2312" w:hint="eastAsia"/>
          <w:szCs w:val="32"/>
        </w:rPr>
        <w:t>密度超过</w:t>
      </w:r>
      <w:r>
        <w:rPr>
          <w:rFonts w:ascii="仿宋_GB2312"/>
          <w:szCs w:val="32"/>
        </w:rPr>
        <w:t>10</w:t>
      </w:r>
      <w:r>
        <w:rPr>
          <w:rFonts w:ascii="仿宋_GB2312" w:hint="eastAsia"/>
          <w:szCs w:val="32"/>
        </w:rPr>
        <w:t>只</w:t>
      </w:r>
      <w:r>
        <w:rPr>
          <w:rFonts w:ascii="仿宋_GB2312"/>
          <w:szCs w:val="32"/>
        </w:rPr>
        <w:t>/(</w:t>
      </w:r>
      <w:r>
        <w:rPr>
          <w:rFonts w:ascii="仿宋_GB2312" w:hint="eastAsia"/>
          <w:szCs w:val="32"/>
        </w:rPr>
        <w:t>条</w:t>
      </w:r>
      <w:r>
        <w:rPr>
          <w:rFonts w:ascii="仿宋_GB2312"/>
          <w:szCs w:val="32"/>
        </w:rPr>
        <w:t>•</w:t>
      </w:r>
      <w:r>
        <w:rPr>
          <w:rFonts w:ascii="仿宋_GB2312"/>
          <w:szCs w:val="32"/>
        </w:rPr>
        <w:t>d)</w:t>
      </w:r>
      <w:r>
        <w:rPr>
          <w:rFonts w:ascii="仿宋_GB2312" w:hint="eastAsia"/>
          <w:szCs w:val="32"/>
        </w:rPr>
        <w:t>或</w:t>
      </w:r>
      <w:proofErr w:type="gramStart"/>
      <w:r>
        <w:rPr>
          <w:rFonts w:ascii="仿宋_GB2312" w:hint="eastAsia"/>
          <w:szCs w:val="32"/>
        </w:rPr>
        <w:t>目测法蝇密度</w:t>
      </w:r>
      <w:proofErr w:type="gramEnd"/>
      <w:r>
        <w:rPr>
          <w:rFonts w:ascii="仿宋_GB2312" w:hint="eastAsia"/>
          <w:szCs w:val="32"/>
        </w:rPr>
        <w:t>超过</w:t>
      </w:r>
      <w:r>
        <w:rPr>
          <w:rFonts w:ascii="仿宋_GB2312"/>
          <w:szCs w:val="32"/>
        </w:rPr>
        <w:t>1</w:t>
      </w:r>
      <w:r>
        <w:rPr>
          <w:rFonts w:ascii="仿宋_GB2312" w:hint="eastAsia"/>
          <w:szCs w:val="32"/>
        </w:rPr>
        <w:t>只</w:t>
      </w:r>
      <w:r>
        <w:rPr>
          <w:rFonts w:ascii="仿宋_GB2312"/>
          <w:szCs w:val="32"/>
        </w:rPr>
        <w:t>/m</w:t>
      </w:r>
      <w:r>
        <w:rPr>
          <w:rFonts w:ascii="宋体" w:eastAsia="宋体" w:hAnsi="宋体" w:cs="宋体" w:hint="eastAsia"/>
          <w:szCs w:val="32"/>
        </w:rPr>
        <w:t>²</w:t>
      </w:r>
      <w:r>
        <w:rPr>
          <w:rFonts w:ascii="仿宋_GB2312" w:hint="eastAsia"/>
          <w:szCs w:val="32"/>
        </w:rPr>
        <w:t>，可实施灭蝇工作；鼠迹法检查路径指数大于</w:t>
      </w:r>
      <w:r>
        <w:rPr>
          <w:rFonts w:ascii="仿宋_GB2312"/>
          <w:szCs w:val="32"/>
        </w:rPr>
        <w:t>3</w:t>
      </w:r>
      <w:r>
        <w:rPr>
          <w:rFonts w:ascii="仿宋_GB2312" w:hint="eastAsia"/>
          <w:szCs w:val="32"/>
        </w:rPr>
        <w:t>处</w:t>
      </w:r>
      <w:r>
        <w:rPr>
          <w:rFonts w:ascii="仿宋_GB2312"/>
          <w:szCs w:val="32"/>
        </w:rPr>
        <w:t>/km</w:t>
      </w:r>
      <w:r>
        <w:rPr>
          <w:rFonts w:ascii="仿宋_GB2312" w:hint="eastAsia"/>
          <w:szCs w:val="32"/>
        </w:rPr>
        <w:t>或鼠夹法捕获率高于</w:t>
      </w:r>
      <w:r>
        <w:rPr>
          <w:rFonts w:ascii="仿宋_GB2312"/>
          <w:szCs w:val="32"/>
        </w:rPr>
        <w:t>1%</w:t>
      </w:r>
      <w:r>
        <w:rPr>
          <w:rFonts w:ascii="仿宋_GB2312" w:hint="eastAsia"/>
          <w:szCs w:val="32"/>
        </w:rPr>
        <w:t>，可实施灭鼠工作。当群众对病媒生物投诉增多或有媒介生物性传染病发生时，应实施杀虫灭鼠工作。</w:t>
      </w:r>
    </w:p>
    <w:p w:rsidR="00AF6652" w:rsidRDefault="00AF6652" w:rsidP="00AF6652">
      <w:pPr>
        <w:adjustRightInd w:val="0"/>
        <w:snapToGrid w:val="0"/>
        <w:spacing w:line="580" w:lineRule="exact"/>
        <w:ind w:firstLineChars="200" w:firstLine="640"/>
        <w:rPr>
          <w:rFonts w:ascii="黑体" w:eastAsia="黑体" w:hAnsi="仿宋" w:cs="仿宋"/>
          <w:bCs/>
          <w:szCs w:val="32"/>
        </w:rPr>
      </w:pPr>
      <w:r>
        <w:rPr>
          <w:rFonts w:ascii="黑体" w:eastAsia="黑体" w:hAnsi="仿宋" w:cs="仿宋" w:hint="eastAsia"/>
          <w:bCs/>
          <w:szCs w:val="32"/>
        </w:rPr>
        <w:t>六、风险评估和工作总结</w:t>
      </w:r>
    </w:p>
    <w:p w:rsidR="00AF6652" w:rsidRDefault="008A6316" w:rsidP="00AF6652">
      <w:pPr>
        <w:spacing w:line="580" w:lineRule="exact"/>
        <w:ind w:firstLineChars="200" w:firstLine="640"/>
        <w:rPr>
          <w:rFonts w:ascii="仿宋_GB2312"/>
          <w:szCs w:val="32"/>
        </w:rPr>
      </w:pPr>
      <w:r>
        <w:rPr>
          <w:rFonts w:ascii="仿宋_GB2312" w:hint="eastAsia"/>
          <w:szCs w:val="32"/>
        </w:rPr>
        <w:t>暴洪泥石流</w:t>
      </w:r>
      <w:r w:rsidR="00AF6652">
        <w:rPr>
          <w:rFonts w:ascii="仿宋_GB2312" w:hint="eastAsia"/>
          <w:szCs w:val="32"/>
        </w:rPr>
        <w:t>灾害发生时，由病媒生物专业人员通过对</w:t>
      </w:r>
      <w:r>
        <w:rPr>
          <w:rFonts w:ascii="仿宋_GB2312" w:hint="eastAsia"/>
          <w:szCs w:val="32"/>
        </w:rPr>
        <w:t>暴洪泥石流</w:t>
      </w:r>
      <w:r w:rsidR="00AF6652">
        <w:rPr>
          <w:rFonts w:ascii="仿宋_GB2312" w:hint="eastAsia"/>
          <w:szCs w:val="32"/>
        </w:rPr>
        <w:t>灾情、传染病疫情和</w:t>
      </w:r>
      <w:r>
        <w:rPr>
          <w:rFonts w:ascii="仿宋_GB2312" w:hint="eastAsia"/>
          <w:szCs w:val="32"/>
        </w:rPr>
        <w:t>暴洪泥石流</w:t>
      </w:r>
      <w:r w:rsidR="00AF6652">
        <w:rPr>
          <w:rFonts w:ascii="仿宋_GB2312" w:hint="eastAsia"/>
          <w:szCs w:val="32"/>
        </w:rPr>
        <w:t>灾害现场病媒生物监测情况的了解，结合当地本底资料，分析确定病媒生物种类、发生范围、发生强度，并判定病媒传播疾病发生风险和趋势。风险评估应贯穿整个</w:t>
      </w:r>
      <w:r>
        <w:rPr>
          <w:rFonts w:ascii="仿宋_GB2312" w:hint="eastAsia"/>
          <w:szCs w:val="32"/>
        </w:rPr>
        <w:t>暴洪泥石流</w:t>
      </w:r>
      <w:r w:rsidR="00AF6652">
        <w:rPr>
          <w:rFonts w:ascii="仿宋_GB2312" w:hint="eastAsia"/>
          <w:szCs w:val="32"/>
        </w:rPr>
        <w:t>灾害病媒生物应急监测控制全过程。风险评估可以采用专家会商法或风险矩阵法，或者两种方法结合使用。风险评估过程中，主要围绕重要病媒生物的密度监测结果、当地以往相关传染病流行情况，以及灾区当前的整体卫生状况，对相关传染病的风险和趋势进行分析和评估。</w:t>
      </w:r>
    </w:p>
    <w:p w:rsidR="00AF6652" w:rsidRDefault="00AF6652" w:rsidP="00AF6652">
      <w:pPr>
        <w:spacing w:line="580" w:lineRule="exact"/>
        <w:ind w:firstLineChars="200" w:firstLine="640"/>
        <w:rPr>
          <w:rFonts w:ascii="仿宋_GB2312"/>
          <w:szCs w:val="32"/>
        </w:rPr>
      </w:pPr>
      <w:r>
        <w:rPr>
          <w:rFonts w:ascii="仿宋_GB2312" w:hint="eastAsia"/>
          <w:szCs w:val="32"/>
        </w:rPr>
        <w:t>在</w:t>
      </w:r>
      <w:r w:rsidR="008A6316">
        <w:rPr>
          <w:rFonts w:ascii="仿宋_GB2312" w:hint="eastAsia"/>
          <w:szCs w:val="32"/>
        </w:rPr>
        <w:t>暴洪泥石流</w:t>
      </w:r>
      <w:r>
        <w:rPr>
          <w:rFonts w:ascii="仿宋_GB2312" w:hint="eastAsia"/>
          <w:szCs w:val="32"/>
        </w:rPr>
        <w:t>灾害现场工作结束前，应完成病媒生物监</w:t>
      </w:r>
      <w:r>
        <w:rPr>
          <w:rFonts w:ascii="仿宋_GB2312" w:hint="eastAsia"/>
          <w:szCs w:val="32"/>
        </w:rPr>
        <w:lastRenderedPageBreak/>
        <w:t>测与控制工作总结，内容包括</w:t>
      </w:r>
      <w:r w:rsidR="008A6316">
        <w:rPr>
          <w:rFonts w:ascii="仿宋_GB2312" w:hint="eastAsia"/>
          <w:szCs w:val="32"/>
        </w:rPr>
        <w:t>暴洪泥石流</w:t>
      </w:r>
      <w:r>
        <w:rPr>
          <w:rFonts w:ascii="仿宋_GB2312" w:hint="eastAsia"/>
          <w:szCs w:val="32"/>
        </w:rPr>
        <w:t>灾害现场基本情况、组织机构、人员及分工、病媒生物监测结果、控制措施及控制效果评价，经验和建议等。</w:t>
      </w:r>
    </w:p>
    <w:p w:rsidR="007C1E0E" w:rsidRPr="00AF6652" w:rsidRDefault="007C1E0E"/>
    <w:sectPr w:rsidR="007C1E0E" w:rsidRPr="00AF6652" w:rsidSect="000A7AB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2621D" w:rsidRDefault="0012621D" w:rsidP="00907B3F">
      <w:r>
        <w:separator/>
      </w:r>
    </w:p>
  </w:endnote>
  <w:endnote w:type="continuationSeparator" w:id="0">
    <w:p w:rsidR="0012621D" w:rsidRDefault="0012621D" w:rsidP="00907B3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altName w:val="Arial Unicode MS"/>
    <w:panose1 w:val="02010609060101010101"/>
    <w:charset w:val="86"/>
    <w:family w:val="modern"/>
    <w:pitch w:val="fixed"/>
    <w:sig w:usb0="800002BF" w:usb1="38CF7CFA" w:usb2="00000016" w:usb3="00000000" w:csb0="00040001" w:csb1="00000000"/>
  </w:font>
  <w:font w:name="楷体_GB2312">
    <w:altName w:val="Arial Unicode MS"/>
    <w:charset w:val="86"/>
    <w:family w:val="modern"/>
    <w:pitch w:val="fixed"/>
    <w:sig w:usb0="00000000" w:usb1="080E0000" w:usb2="00000010" w:usb3="00000000" w:csb0="00040000" w:csb1="00000000"/>
  </w:font>
  <w:font w:name="??_GB2312">
    <w:altName w:val="Times New Roman"/>
    <w:charset w:val="00"/>
    <w:family w:val="auto"/>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2621D" w:rsidRDefault="0012621D" w:rsidP="00907B3F">
      <w:r>
        <w:separator/>
      </w:r>
    </w:p>
  </w:footnote>
  <w:footnote w:type="continuationSeparator" w:id="0">
    <w:p w:rsidR="0012621D" w:rsidRDefault="0012621D" w:rsidP="00907B3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C4073"/>
    <w:rsid w:val="0000074F"/>
    <w:rsid w:val="000A7AB6"/>
    <w:rsid w:val="0012621D"/>
    <w:rsid w:val="001C0E49"/>
    <w:rsid w:val="002A6E14"/>
    <w:rsid w:val="003849AC"/>
    <w:rsid w:val="004C4073"/>
    <w:rsid w:val="0056718F"/>
    <w:rsid w:val="007058C9"/>
    <w:rsid w:val="007C1E0E"/>
    <w:rsid w:val="00806C32"/>
    <w:rsid w:val="008A6316"/>
    <w:rsid w:val="00907B3F"/>
    <w:rsid w:val="009412E5"/>
    <w:rsid w:val="00976E5C"/>
    <w:rsid w:val="00AF6652"/>
    <w:rsid w:val="00D43D95"/>
    <w:rsid w:val="00E174FE"/>
    <w:rsid w:val="00F11252"/>
    <w:rsid w:val="00F66E5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5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07B3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07B3F"/>
    <w:rPr>
      <w:rFonts w:ascii="Times New Roman" w:eastAsia="仿宋_GB2312" w:hAnsi="Times New Roman" w:cs="Times New Roman"/>
      <w:sz w:val="18"/>
      <w:szCs w:val="18"/>
    </w:rPr>
  </w:style>
  <w:style w:type="paragraph" w:styleId="a4">
    <w:name w:val="footer"/>
    <w:basedOn w:val="a"/>
    <w:link w:val="Char0"/>
    <w:uiPriority w:val="99"/>
    <w:semiHidden/>
    <w:unhideWhenUsed/>
    <w:rsid w:val="00907B3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07B3F"/>
    <w:rPr>
      <w:rFonts w:ascii="Times New Roman" w:eastAsia="仿宋_GB2312"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6652"/>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524</Words>
  <Characters>2991</Characters>
  <Application>Microsoft Office Word</Application>
  <DocSecurity>0</DocSecurity>
  <Lines>24</Lines>
  <Paragraphs>7</Paragraphs>
  <ScaleCrop>false</ScaleCrop>
  <Company>微软中国</Company>
  <LinksUpToDate>false</LinksUpToDate>
  <CharactersWithSpaces>3508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李治平</dc:creator>
  <cp:keywords/>
  <dc:description/>
  <cp:lastModifiedBy>杨明宇</cp:lastModifiedBy>
  <cp:revision>9</cp:revision>
  <dcterms:created xsi:type="dcterms:W3CDTF">2017-08-13T06:53:00Z</dcterms:created>
  <dcterms:modified xsi:type="dcterms:W3CDTF">2017-08-14T03:10:00Z</dcterms:modified>
</cp:coreProperties>
</file>